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B736" w14:textId="427E089E" w:rsidR="009D6958" w:rsidRPr="000A3FFA" w:rsidRDefault="005A055A" w:rsidP="004906D8">
      <w:pPr>
        <w:spacing w:after="0" w:line="240" w:lineRule="auto"/>
        <w:jc w:val="center"/>
        <w:rPr>
          <w:rFonts w:ascii="Bookman Old Style" w:hAnsi="Bookman Old Style"/>
        </w:rPr>
      </w:pPr>
      <w:r>
        <w:rPr>
          <w:rFonts w:ascii="Bookman Old Style" w:hAnsi="Bookman Old Style"/>
          <w:b/>
          <w:bCs/>
          <w:u w:val="single"/>
        </w:rPr>
        <w:t xml:space="preserve">WILLS &amp; </w:t>
      </w:r>
      <w:r w:rsidR="004906D8" w:rsidRPr="000A3FFA">
        <w:rPr>
          <w:rFonts w:ascii="Bookman Old Style" w:hAnsi="Bookman Old Style"/>
          <w:b/>
          <w:bCs/>
          <w:u w:val="single"/>
        </w:rPr>
        <w:t>PROBATE</w:t>
      </w:r>
    </w:p>
    <w:p w14:paraId="02A9D844" w14:textId="2A1BC819" w:rsidR="004906D8" w:rsidRPr="000A3FFA" w:rsidRDefault="004906D8" w:rsidP="004906D8">
      <w:pPr>
        <w:spacing w:after="0" w:line="240" w:lineRule="auto"/>
        <w:jc w:val="both"/>
        <w:rPr>
          <w:rFonts w:ascii="Bookman Old Style" w:hAnsi="Bookman Old Style"/>
        </w:rPr>
      </w:pPr>
    </w:p>
    <w:p w14:paraId="1B9D7035" w14:textId="340979A0" w:rsidR="005A055A" w:rsidRDefault="005A055A" w:rsidP="004906D8">
      <w:pPr>
        <w:spacing w:after="0" w:line="240" w:lineRule="auto"/>
        <w:jc w:val="both"/>
        <w:rPr>
          <w:rFonts w:ascii="Bookman Old Style" w:hAnsi="Bookman Old Style"/>
        </w:rPr>
      </w:pPr>
      <w:r>
        <w:rPr>
          <w:rFonts w:ascii="Bookman Old Style" w:hAnsi="Bookman Old Style"/>
          <w:b/>
          <w:bCs/>
          <w:u w:val="single"/>
        </w:rPr>
        <w:t>WILLS SERVICE</w:t>
      </w:r>
    </w:p>
    <w:p w14:paraId="0DEBF174" w14:textId="77777777" w:rsidR="005A055A" w:rsidRDefault="005A055A" w:rsidP="004906D8">
      <w:pPr>
        <w:spacing w:after="0" w:line="240" w:lineRule="auto"/>
        <w:jc w:val="both"/>
        <w:rPr>
          <w:rFonts w:ascii="Bookman Old Style" w:hAnsi="Bookman Old Style"/>
        </w:rPr>
      </w:pPr>
    </w:p>
    <w:p w14:paraId="584990FF" w14:textId="4909E73D" w:rsidR="005A055A" w:rsidRDefault="009F571F" w:rsidP="004906D8">
      <w:pPr>
        <w:spacing w:after="0" w:line="240" w:lineRule="auto"/>
        <w:jc w:val="both"/>
        <w:rPr>
          <w:rFonts w:ascii="Bookman Old Style" w:hAnsi="Bookman Old Style"/>
        </w:rPr>
      </w:pPr>
      <w:r>
        <w:rPr>
          <w:rFonts w:ascii="Bookman Old Style" w:hAnsi="Bookman Old Style"/>
        </w:rPr>
        <w:t xml:space="preserve">Our fees cover all the work required to take your instructions </w:t>
      </w:r>
      <w:r w:rsidR="002E38F4">
        <w:rPr>
          <w:rFonts w:ascii="Bookman Old Style" w:hAnsi="Bookman Old Style"/>
        </w:rPr>
        <w:t xml:space="preserve">and provide you with advice </w:t>
      </w:r>
      <w:r>
        <w:rPr>
          <w:rFonts w:ascii="Bookman Old Style" w:hAnsi="Bookman Old Style"/>
        </w:rPr>
        <w:t>on the preparation of a Will or Codicil</w:t>
      </w:r>
      <w:r w:rsidR="00D53F37">
        <w:rPr>
          <w:rFonts w:ascii="Bookman Old Style" w:hAnsi="Bookman Old Style"/>
        </w:rPr>
        <w:t>.  We will draft the document for your approval and</w:t>
      </w:r>
      <w:r w:rsidR="002E38F4">
        <w:rPr>
          <w:rFonts w:ascii="Bookman Old Style" w:hAnsi="Bookman Old Style"/>
        </w:rPr>
        <w:t xml:space="preserve"> provide you with a final version for </w:t>
      </w:r>
      <w:r w:rsidR="00753267">
        <w:rPr>
          <w:rFonts w:ascii="Bookman Old Style" w:hAnsi="Bookman Old Style"/>
        </w:rPr>
        <w:t>signing.  If you are able to attend at our office, we will act as witness to your signature when you execute the Will.  If you</w:t>
      </w:r>
      <w:r w:rsidR="008E3DAE">
        <w:rPr>
          <w:rFonts w:ascii="Bookman Old Style" w:hAnsi="Bookman Old Style"/>
        </w:rPr>
        <w:t xml:space="preserve"> have mobility issues and require a home visit, we are happy to assist you.</w:t>
      </w:r>
    </w:p>
    <w:p w14:paraId="1F7D3E4B" w14:textId="77777777" w:rsidR="004142B6" w:rsidRDefault="004142B6" w:rsidP="004906D8">
      <w:pPr>
        <w:spacing w:after="0" w:line="240" w:lineRule="auto"/>
        <w:jc w:val="both"/>
        <w:rPr>
          <w:rFonts w:ascii="Bookman Old Style" w:hAnsi="Bookman Old Style"/>
        </w:rPr>
      </w:pPr>
    </w:p>
    <w:p w14:paraId="6EF1BE40" w14:textId="191740AE" w:rsidR="005A055A" w:rsidRDefault="004142B6" w:rsidP="004906D8">
      <w:pPr>
        <w:spacing w:after="0" w:line="240" w:lineRule="auto"/>
        <w:jc w:val="both"/>
        <w:rPr>
          <w:rFonts w:ascii="Bookman Old Style" w:hAnsi="Bookman Old Style"/>
        </w:rPr>
      </w:pPr>
      <w:r>
        <w:rPr>
          <w:rFonts w:ascii="Bookman Old Style" w:hAnsi="Bookman Old Style"/>
        </w:rPr>
        <w:t>Our fees are</w:t>
      </w:r>
      <w:r w:rsidR="00B41695">
        <w:rPr>
          <w:rFonts w:ascii="Bookman Old Style" w:hAnsi="Bookman Old Style"/>
        </w:rPr>
        <w:t>:</w:t>
      </w:r>
    </w:p>
    <w:p w14:paraId="5B722DF2" w14:textId="77777777" w:rsidR="00B41695" w:rsidRDefault="00B41695" w:rsidP="004906D8">
      <w:pPr>
        <w:spacing w:after="0" w:line="240" w:lineRule="auto"/>
        <w:jc w:val="both"/>
        <w:rPr>
          <w:rFonts w:ascii="Bookman Old Style" w:hAnsi="Bookman Old Style"/>
        </w:rPr>
      </w:pPr>
    </w:p>
    <w:p w14:paraId="756C2AE6" w14:textId="0ECB60FD" w:rsidR="00B41695" w:rsidRDefault="00B41695" w:rsidP="00B41695">
      <w:pPr>
        <w:pStyle w:val="ListParagraph"/>
        <w:numPr>
          <w:ilvl w:val="0"/>
          <w:numId w:val="5"/>
        </w:numPr>
        <w:spacing w:after="0" w:line="240" w:lineRule="auto"/>
        <w:jc w:val="both"/>
        <w:rPr>
          <w:rFonts w:ascii="Bookman Old Style" w:hAnsi="Bookman Old Style"/>
        </w:rPr>
      </w:pPr>
      <w:r>
        <w:rPr>
          <w:rFonts w:ascii="Bookman Old Style" w:hAnsi="Bookman Old Style"/>
        </w:rPr>
        <w:t>A Single Will:</w:t>
      </w:r>
      <w:r>
        <w:rPr>
          <w:rFonts w:ascii="Bookman Old Style" w:hAnsi="Bookman Old Style"/>
        </w:rPr>
        <w:tab/>
      </w:r>
      <w:r>
        <w:rPr>
          <w:rFonts w:ascii="Bookman Old Style" w:hAnsi="Bookman Old Style"/>
        </w:rPr>
        <w:tab/>
        <w:t>£175 plus VAT</w:t>
      </w:r>
    </w:p>
    <w:p w14:paraId="08666678" w14:textId="53D0DD6C" w:rsidR="00B41695" w:rsidRDefault="00B41695" w:rsidP="00B41695">
      <w:pPr>
        <w:pStyle w:val="ListParagraph"/>
        <w:numPr>
          <w:ilvl w:val="0"/>
          <w:numId w:val="5"/>
        </w:numPr>
        <w:spacing w:after="0" w:line="240" w:lineRule="auto"/>
        <w:jc w:val="both"/>
        <w:rPr>
          <w:rFonts w:ascii="Bookman Old Style" w:hAnsi="Bookman Old Style"/>
        </w:rPr>
      </w:pPr>
      <w:r>
        <w:rPr>
          <w:rFonts w:ascii="Bookman Old Style" w:hAnsi="Bookman Old Style"/>
        </w:rPr>
        <w:t>Mirror Wills:</w:t>
      </w:r>
      <w:r>
        <w:rPr>
          <w:rFonts w:ascii="Bookman Old Style" w:hAnsi="Bookman Old Style"/>
        </w:rPr>
        <w:tab/>
      </w:r>
      <w:r w:rsidR="00DF2305">
        <w:rPr>
          <w:rFonts w:ascii="Bookman Old Style" w:hAnsi="Bookman Old Style"/>
        </w:rPr>
        <w:tab/>
      </w:r>
      <w:r>
        <w:rPr>
          <w:rFonts w:ascii="Bookman Old Style" w:hAnsi="Bookman Old Style"/>
        </w:rPr>
        <w:t>£250 plus VAT</w:t>
      </w:r>
    </w:p>
    <w:p w14:paraId="2B25A1D0" w14:textId="2B547AD7" w:rsidR="00B41695" w:rsidRDefault="00B41695" w:rsidP="00B41695">
      <w:pPr>
        <w:pStyle w:val="ListParagraph"/>
        <w:numPr>
          <w:ilvl w:val="0"/>
          <w:numId w:val="5"/>
        </w:numPr>
        <w:spacing w:after="0" w:line="240" w:lineRule="auto"/>
        <w:jc w:val="both"/>
        <w:rPr>
          <w:rFonts w:ascii="Bookman Old Style" w:hAnsi="Bookman Old Style"/>
        </w:rPr>
      </w:pPr>
      <w:r>
        <w:rPr>
          <w:rFonts w:ascii="Bookman Old Style" w:hAnsi="Bookman Old Style"/>
        </w:rPr>
        <w:t>Codicil:</w:t>
      </w:r>
      <w:r>
        <w:rPr>
          <w:rFonts w:ascii="Bookman Old Style" w:hAnsi="Bookman Old Style"/>
        </w:rPr>
        <w:tab/>
      </w:r>
      <w:r>
        <w:rPr>
          <w:rFonts w:ascii="Bookman Old Style" w:hAnsi="Bookman Old Style"/>
        </w:rPr>
        <w:tab/>
      </w:r>
      <w:r>
        <w:rPr>
          <w:rFonts w:ascii="Bookman Old Style" w:hAnsi="Bookman Old Style"/>
        </w:rPr>
        <w:tab/>
        <w:t>£100 plus VAT</w:t>
      </w:r>
    </w:p>
    <w:p w14:paraId="07876AEC" w14:textId="32C54D5D" w:rsidR="00B41695" w:rsidRPr="00B41695" w:rsidRDefault="008047BE" w:rsidP="00B41695">
      <w:pPr>
        <w:pStyle w:val="ListParagraph"/>
        <w:numPr>
          <w:ilvl w:val="0"/>
          <w:numId w:val="5"/>
        </w:numPr>
        <w:spacing w:after="0" w:line="240" w:lineRule="auto"/>
        <w:jc w:val="both"/>
        <w:rPr>
          <w:rFonts w:ascii="Bookman Old Style" w:hAnsi="Bookman Old Style"/>
        </w:rPr>
      </w:pPr>
      <w:r>
        <w:rPr>
          <w:rFonts w:ascii="Bookman Old Style" w:hAnsi="Bookman Old Style"/>
        </w:rPr>
        <w:t xml:space="preserve">Mirror </w:t>
      </w:r>
      <w:r w:rsidR="00B41695">
        <w:rPr>
          <w:rFonts w:ascii="Bookman Old Style" w:hAnsi="Bookman Old Style"/>
        </w:rPr>
        <w:t>Codicils:</w:t>
      </w:r>
      <w:r w:rsidR="00B41695">
        <w:rPr>
          <w:rFonts w:ascii="Bookman Old Style" w:hAnsi="Bookman Old Style"/>
        </w:rPr>
        <w:tab/>
      </w:r>
      <w:r w:rsidR="00B41695">
        <w:rPr>
          <w:rFonts w:ascii="Bookman Old Style" w:hAnsi="Bookman Old Style"/>
        </w:rPr>
        <w:tab/>
        <w:t>£150 plus VAT</w:t>
      </w:r>
    </w:p>
    <w:p w14:paraId="6F2EE796" w14:textId="77777777" w:rsidR="004142B6" w:rsidRDefault="004142B6" w:rsidP="004906D8">
      <w:pPr>
        <w:spacing w:after="0" w:line="240" w:lineRule="auto"/>
        <w:jc w:val="both"/>
        <w:rPr>
          <w:rFonts w:ascii="Bookman Old Style" w:hAnsi="Bookman Old Style"/>
        </w:rPr>
      </w:pPr>
    </w:p>
    <w:p w14:paraId="67A643BA" w14:textId="4E19EE1E" w:rsidR="008047BE" w:rsidRDefault="008047BE" w:rsidP="004906D8">
      <w:pPr>
        <w:spacing w:after="0" w:line="240" w:lineRule="auto"/>
        <w:jc w:val="both"/>
        <w:rPr>
          <w:rFonts w:ascii="Bookman Old Style" w:hAnsi="Bookman Old Style"/>
        </w:rPr>
      </w:pPr>
      <w:r>
        <w:rPr>
          <w:rFonts w:ascii="Bookman Old Style" w:hAnsi="Bookman Old Style"/>
        </w:rPr>
        <w:t>Mirror Wills is a term used to describe a couple who make Wills</w:t>
      </w:r>
      <w:r w:rsidR="008A6B28">
        <w:rPr>
          <w:rFonts w:ascii="Bookman Old Style" w:hAnsi="Bookman Old Style"/>
        </w:rPr>
        <w:t xml:space="preserve"> that are substantially the same and therefore “mirror” each others.  However, you are not required to do so and </w:t>
      </w:r>
      <w:r w:rsidR="00DF2305">
        <w:rPr>
          <w:rFonts w:ascii="Bookman Old Style" w:hAnsi="Bookman Old Style"/>
        </w:rPr>
        <w:t>the above fees will still apply for joint instructions.</w:t>
      </w:r>
    </w:p>
    <w:p w14:paraId="12400653" w14:textId="77777777" w:rsidR="00DF2305" w:rsidRDefault="00DF2305" w:rsidP="004906D8">
      <w:pPr>
        <w:spacing w:after="0" w:line="240" w:lineRule="auto"/>
        <w:jc w:val="both"/>
        <w:rPr>
          <w:rFonts w:ascii="Bookman Old Style" w:hAnsi="Bookman Old Style"/>
        </w:rPr>
      </w:pPr>
    </w:p>
    <w:p w14:paraId="4344E6FA" w14:textId="7F909A74" w:rsidR="00DF2305" w:rsidRDefault="00DF2305" w:rsidP="004906D8">
      <w:pPr>
        <w:spacing w:after="0" w:line="240" w:lineRule="auto"/>
        <w:jc w:val="both"/>
        <w:rPr>
          <w:rFonts w:ascii="Bookman Old Style" w:hAnsi="Bookman Old Style"/>
        </w:rPr>
      </w:pPr>
      <w:r>
        <w:rPr>
          <w:rFonts w:ascii="Bookman Old Style" w:hAnsi="Bookman Old Style"/>
        </w:rPr>
        <w:t>Codicils do not replace an existing Will but added or amend that document.</w:t>
      </w:r>
    </w:p>
    <w:p w14:paraId="23EC0BF9" w14:textId="77777777" w:rsidR="008047BE" w:rsidRDefault="008047BE" w:rsidP="004906D8">
      <w:pPr>
        <w:spacing w:after="0" w:line="240" w:lineRule="auto"/>
        <w:jc w:val="both"/>
        <w:rPr>
          <w:rFonts w:ascii="Bookman Old Style" w:hAnsi="Bookman Old Style"/>
        </w:rPr>
      </w:pPr>
    </w:p>
    <w:p w14:paraId="78258D3B" w14:textId="77777777" w:rsidR="006679D7" w:rsidRDefault="006679D7" w:rsidP="004906D8">
      <w:pPr>
        <w:spacing w:after="0" w:line="240" w:lineRule="auto"/>
        <w:jc w:val="both"/>
        <w:rPr>
          <w:rFonts w:ascii="Bookman Old Style" w:hAnsi="Bookman Old Style"/>
        </w:rPr>
      </w:pPr>
    </w:p>
    <w:p w14:paraId="7CF4141A" w14:textId="6C84AB1D" w:rsidR="005A055A" w:rsidRPr="005A055A" w:rsidRDefault="005A055A" w:rsidP="004906D8">
      <w:pPr>
        <w:spacing w:after="0" w:line="240" w:lineRule="auto"/>
        <w:jc w:val="both"/>
        <w:rPr>
          <w:rFonts w:ascii="Bookman Old Style" w:hAnsi="Bookman Old Style"/>
          <w:b/>
          <w:bCs/>
          <w:u w:val="single"/>
        </w:rPr>
      </w:pPr>
      <w:r>
        <w:rPr>
          <w:rFonts w:ascii="Bookman Old Style" w:hAnsi="Bookman Old Style"/>
          <w:b/>
          <w:bCs/>
          <w:u w:val="single"/>
        </w:rPr>
        <w:t>PROBATE SERVICE</w:t>
      </w:r>
    </w:p>
    <w:p w14:paraId="2B4A3E04" w14:textId="77777777" w:rsidR="005A055A" w:rsidRDefault="005A055A" w:rsidP="004906D8">
      <w:pPr>
        <w:spacing w:after="0" w:line="240" w:lineRule="auto"/>
        <w:jc w:val="both"/>
        <w:rPr>
          <w:rFonts w:ascii="Bookman Old Style" w:hAnsi="Bookman Old Style"/>
        </w:rPr>
      </w:pPr>
    </w:p>
    <w:p w14:paraId="7D0DA475" w14:textId="3AB4205C" w:rsidR="008F1229" w:rsidRPr="000A3FFA" w:rsidRDefault="00302F59" w:rsidP="004906D8">
      <w:pPr>
        <w:spacing w:after="0" w:line="240" w:lineRule="auto"/>
        <w:jc w:val="both"/>
        <w:rPr>
          <w:rFonts w:ascii="Bookman Old Style" w:hAnsi="Bookman Old Style"/>
        </w:rPr>
      </w:pPr>
      <w:r>
        <w:rPr>
          <w:rFonts w:ascii="Bookman Old Style" w:hAnsi="Bookman Old Style"/>
        </w:rPr>
        <w:t xml:space="preserve">We offer two levels of service in our Probate Department: </w:t>
      </w:r>
    </w:p>
    <w:p w14:paraId="1C896E4C" w14:textId="77777777" w:rsidR="008F1229" w:rsidRPr="000A3FFA" w:rsidRDefault="008F1229" w:rsidP="004906D8">
      <w:pPr>
        <w:spacing w:after="0" w:line="240" w:lineRule="auto"/>
        <w:jc w:val="both"/>
        <w:rPr>
          <w:rFonts w:ascii="Bookman Old Style" w:hAnsi="Bookman Old Style"/>
        </w:rPr>
      </w:pPr>
    </w:p>
    <w:p w14:paraId="180224B2" w14:textId="15745DB8" w:rsidR="00133F3B" w:rsidRPr="000A3FFA" w:rsidRDefault="008F1229" w:rsidP="008F1229">
      <w:pPr>
        <w:pStyle w:val="ListParagraph"/>
        <w:numPr>
          <w:ilvl w:val="0"/>
          <w:numId w:val="1"/>
        </w:numPr>
        <w:spacing w:after="0" w:line="240" w:lineRule="auto"/>
        <w:jc w:val="both"/>
        <w:rPr>
          <w:rFonts w:ascii="Bookman Old Style" w:hAnsi="Bookman Old Style"/>
        </w:rPr>
      </w:pPr>
      <w:r w:rsidRPr="000A3FFA">
        <w:rPr>
          <w:rFonts w:ascii="Bookman Old Style" w:hAnsi="Bookman Old Style"/>
        </w:rPr>
        <w:t xml:space="preserve">Level One – Grant Only: </w:t>
      </w:r>
      <w:r w:rsidR="0027754C" w:rsidRPr="000A3FFA">
        <w:rPr>
          <w:rFonts w:ascii="Bookman Old Style" w:hAnsi="Bookman Old Style"/>
        </w:rPr>
        <w:t xml:space="preserve"> </w:t>
      </w:r>
      <w:r w:rsidR="00FB5441">
        <w:rPr>
          <w:rFonts w:ascii="Bookman Old Style" w:hAnsi="Bookman Old Style"/>
        </w:rPr>
        <w:t xml:space="preserve">we will </w:t>
      </w:r>
      <w:r w:rsidR="0027754C" w:rsidRPr="000A3FFA">
        <w:rPr>
          <w:rFonts w:ascii="Bookman Old Style" w:hAnsi="Bookman Old Style"/>
        </w:rPr>
        <w:t xml:space="preserve">prepare </w:t>
      </w:r>
      <w:r w:rsidR="00FB5441">
        <w:rPr>
          <w:rFonts w:ascii="Bookman Old Style" w:hAnsi="Bookman Old Style"/>
        </w:rPr>
        <w:t>and submit</w:t>
      </w:r>
      <w:r w:rsidR="000078BF">
        <w:rPr>
          <w:rFonts w:ascii="Bookman Old Style" w:hAnsi="Bookman Old Style"/>
        </w:rPr>
        <w:t xml:space="preserve"> the application for a Grant of Probate/Letters of Administration to enable you to carry out the administration of the Estate</w:t>
      </w:r>
      <w:r w:rsidR="00CA6A94" w:rsidRPr="000A3FFA">
        <w:rPr>
          <w:rFonts w:ascii="Bookman Old Style" w:hAnsi="Bookman Old Style"/>
        </w:rPr>
        <w:t>.</w:t>
      </w:r>
    </w:p>
    <w:p w14:paraId="07F3ED06" w14:textId="77777777" w:rsidR="00CA6A94" w:rsidRPr="000A3FFA" w:rsidRDefault="00CA6A94" w:rsidP="00CA6A94">
      <w:pPr>
        <w:pStyle w:val="ListParagraph"/>
        <w:spacing w:after="0" w:line="240" w:lineRule="auto"/>
        <w:jc w:val="both"/>
        <w:rPr>
          <w:rFonts w:ascii="Bookman Old Style" w:hAnsi="Bookman Old Style"/>
        </w:rPr>
      </w:pPr>
    </w:p>
    <w:p w14:paraId="3E4B2754" w14:textId="4DB94F20" w:rsidR="008F1229" w:rsidRPr="000A3FFA" w:rsidRDefault="008F1229" w:rsidP="008F1229">
      <w:pPr>
        <w:pStyle w:val="ListParagraph"/>
        <w:numPr>
          <w:ilvl w:val="0"/>
          <w:numId w:val="1"/>
        </w:numPr>
        <w:spacing w:after="0" w:line="240" w:lineRule="auto"/>
        <w:jc w:val="both"/>
        <w:rPr>
          <w:rFonts w:ascii="Bookman Old Style" w:hAnsi="Bookman Old Style"/>
        </w:rPr>
      </w:pPr>
      <w:r w:rsidRPr="000A3FFA">
        <w:rPr>
          <w:rFonts w:ascii="Bookman Old Style" w:hAnsi="Bookman Old Style"/>
        </w:rPr>
        <w:t xml:space="preserve">Level Two – Full Administration: </w:t>
      </w:r>
      <w:r w:rsidR="000078BF">
        <w:rPr>
          <w:rFonts w:ascii="Bookman Old Style" w:hAnsi="Bookman Old Style"/>
        </w:rPr>
        <w:t xml:space="preserve">we will undertake the administration of the Estate from start to finish </w:t>
      </w:r>
      <w:r w:rsidR="00337B1D">
        <w:rPr>
          <w:rFonts w:ascii="Bookman Old Style" w:hAnsi="Bookman Old Style"/>
        </w:rPr>
        <w:t xml:space="preserve">including obtaining valuations of </w:t>
      </w:r>
      <w:r w:rsidR="00792432" w:rsidRPr="000A3FFA">
        <w:rPr>
          <w:rFonts w:ascii="Bookman Old Style" w:hAnsi="Bookman Old Style"/>
        </w:rPr>
        <w:t>assets and liabilities</w:t>
      </w:r>
      <w:r w:rsidR="003F7062" w:rsidRPr="000A3FFA">
        <w:rPr>
          <w:rFonts w:ascii="Bookman Old Style" w:hAnsi="Bookman Old Style"/>
        </w:rPr>
        <w:t xml:space="preserve">, prepare the necessary paperwork </w:t>
      </w:r>
      <w:r w:rsidR="008F22DC">
        <w:rPr>
          <w:rFonts w:ascii="Bookman Old Style" w:hAnsi="Bookman Old Style"/>
        </w:rPr>
        <w:t>to</w:t>
      </w:r>
      <w:r w:rsidR="003F7062" w:rsidRPr="000A3FFA">
        <w:rPr>
          <w:rFonts w:ascii="Bookman Old Style" w:hAnsi="Bookman Old Style"/>
        </w:rPr>
        <w:t xml:space="preserve"> obtain a Grant of Probate or Letters of Administration, </w:t>
      </w:r>
      <w:r w:rsidR="00B737D3">
        <w:rPr>
          <w:rFonts w:ascii="Bookman Old Style" w:hAnsi="Bookman Old Style"/>
        </w:rPr>
        <w:t>prepare and submit</w:t>
      </w:r>
      <w:r w:rsidR="003F7062" w:rsidRPr="000A3FFA">
        <w:rPr>
          <w:rFonts w:ascii="Bookman Old Style" w:hAnsi="Bookman Old Style"/>
        </w:rPr>
        <w:t xml:space="preserve"> </w:t>
      </w:r>
      <w:r w:rsidR="00CA6A94" w:rsidRPr="000A3FFA">
        <w:rPr>
          <w:rFonts w:ascii="Bookman Old Style" w:hAnsi="Bookman Old Style"/>
        </w:rPr>
        <w:t>an Inheritance</w:t>
      </w:r>
      <w:r w:rsidR="003F7062" w:rsidRPr="000A3FFA">
        <w:rPr>
          <w:rFonts w:ascii="Bookman Old Style" w:hAnsi="Bookman Old Style"/>
        </w:rPr>
        <w:t xml:space="preserve"> Tax Return, </w:t>
      </w:r>
      <w:r w:rsidR="00A00E04" w:rsidRPr="000A3FFA">
        <w:rPr>
          <w:rFonts w:ascii="Bookman Old Style" w:hAnsi="Bookman Old Style"/>
        </w:rPr>
        <w:t>CGT</w:t>
      </w:r>
      <w:r w:rsidR="00B737D3">
        <w:rPr>
          <w:rFonts w:ascii="Bookman Old Style" w:hAnsi="Bookman Old Style"/>
        </w:rPr>
        <w:t xml:space="preserve"> Return</w:t>
      </w:r>
      <w:r w:rsidR="00A14E21">
        <w:rPr>
          <w:rFonts w:ascii="Bookman Old Style" w:hAnsi="Bookman Old Style"/>
        </w:rPr>
        <w:t xml:space="preserve"> and/or</w:t>
      </w:r>
      <w:r w:rsidR="008F22DC">
        <w:rPr>
          <w:rFonts w:ascii="Bookman Old Style" w:hAnsi="Bookman Old Style"/>
        </w:rPr>
        <w:t xml:space="preserve"> </w:t>
      </w:r>
      <w:r w:rsidR="00A00E04" w:rsidRPr="000A3FFA">
        <w:rPr>
          <w:rFonts w:ascii="Bookman Old Style" w:hAnsi="Bookman Old Style"/>
        </w:rPr>
        <w:t>Tax Return</w:t>
      </w:r>
      <w:r w:rsidR="008F22DC">
        <w:rPr>
          <w:rFonts w:ascii="Bookman Old Style" w:hAnsi="Bookman Old Style"/>
        </w:rPr>
        <w:t xml:space="preserve"> if necessary</w:t>
      </w:r>
      <w:r w:rsidR="00A00E04" w:rsidRPr="000A3FFA">
        <w:rPr>
          <w:rFonts w:ascii="Bookman Old Style" w:hAnsi="Bookman Old Style"/>
        </w:rPr>
        <w:t xml:space="preserve"> and </w:t>
      </w:r>
      <w:r w:rsidR="00B737D3">
        <w:rPr>
          <w:rFonts w:ascii="Bookman Old Style" w:hAnsi="Bookman Old Style"/>
        </w:rPr>
        <w:t>finalise</w:t>
      </w:r>
      <w:r w:rsidR="00A00E04" w:rsidRPr="000A3FFA">
        <w:rPr>
          <w:rFonts w:ascii="Bookman Old Style" w:hAnsi="Bookman Old Style"/>
        </w:rPr>
        <w:t xml:space="preserve"> the Estate </w:t>
      </w:r>
      <w:r w:rsidR="00CA6A94" w:rsidRPr="000A3FFA">
        <w:rPr>
          <w:rFonts w:ascii="Bookman Old Style" w:hAnsi="Bookman Old Style"/>
        </w:rPr>
        <w:t>according to the terms of a Will or intestacy rules.</w:t>
      </w:r>
    </w:p>
    <w:p w14:paraId="5FDE38F7" w14:textId="77777777" w:rsidR="0040549D" w:rsidRPr="000A3FFA" w:rsidRDefault="0040549D" w:rsidP="004906D8">
      <w:pPr>
        <w:spacing w:after="0" w:line="240" w:lineRule="auto"/>
        <w:jc w:val="both"/>
        <w:rPr>
          <w:rFonts w:ascii="Bookman Old Style" w:hAnsi="Bookman Old Style"/>
        </w:rPr>
      </w:pPr>
    </w:p>
    <w:p w14:paraId="2F73277F" w14:textId="3A101CF3" w:rsidR="001D1652" w:rsidRPr="000A3FFA" w:rsidRDefault="001D1652" w:rsidP="004906D8">
      <w:pPr>
        <w:spacing w:after="0" w:line="240" w:lineRule="auto"/>
        <w:jc w:val="both"/>
        <w:rPr>
          <w:rFonts w:ascii="Bookman Old Style" w:hAnsi="Bookman Old Style"/>
          <w:b/>
          <w:bCs/>
          <w:u w:val="single"/>
        </w:rPr>
      </w:pPr>
      <w:r w:rsidRPr="000A3FFA">
        <w:rPr>
          <w:rFonts w:ascii="Bookman Old Style" w:hAnsi="Bookman Old Style"/>
          <w:b/>
          <w:bCs/>
          <w:u w:val="single"/>
        </w:rPr>
        <w:t>Legal Fees</w:t>
      </w:r>
    </w:p>
    <w:p w14:paraId="2BDF7AE2" w14:textId="77777777" w:rsidR="001D1652" w:rsidRPr="000A3FFA" w:rsidRDefault="001D1652" w:rsidP="004906D8">
      <w:pPr>
        <w:spacing w:after="0" w:line="240" w:lineRule="auto"/>
        <w:jc w:val="both"/>
        <w:rPr>
          <w:rFonts w:ascii="Bookman Old Style" w:hAnsi="Bookman Old Style"/>
          <w:b/>
          <w:bCs/>
          <w:u w:val="single"/>
        </w:rPr>
      </w:pPr>
    </w:p>
    <w:p w14:paraId="5B9DA51B" w14:textId="0E89BB41" w:rsidR="001D1652" w:rsidRPr="000A3FFA" w:rsidRDefault="001D1652" w:rsidP="00CC56A5">
      <w:pPr>
        <w:spacing w:after="0" w:line="240" w:lineRule="auto"/>
        <w:jc w:val="both"/>
        <w:rPr>
          <w:rFonts w:ascii="Bookman Old Style" w:hAnsi="Bookman Old Style"/>
        </w:rPr>
      </w:pPr>
      <w:r w:rsidRPr="000A3FFA">
        <w:rPr>
          <w:rFonts w:ascii="Bookman Old Style" w:hAnsi="Bookman Old Style"/>
          <w:u w:val="single"/>
        </w:rPr>
        <w:t>Level One (Grant Only)</w:t>
      </w:r>
      <w:r w:rsidRPr="000A3FFA">
        <w:rPr>
          <w:rFonts w:ascii="Bookman Old Style" w:hAnsi="Bookman Old Style"/>
        </w:rPr>
        <w:tab/>
      </w:r>
      <w:r w:rsidRPr="000A3FFA">
        <w:rPr>
          <w:rFonts w:ascii="Bookman Old Style" w:hAnsi="Bookman Old Style"/>
        </w:rPr>
        <w:tab/>
      </w:r>
    </w:p>
    <w:p w14:paraId="65FC3AD8" w14:textId="77777777" w:rsidR="001D1652" w:rsidRPr="000A3FFA" w:rsidRDefault="001D1652" w:rsidP="004906D8">
      <w:pPr>
        <w:spacing w:after="0" w:line="240" w:lineRule="auto"/>
        <w:jc w:val="both"/>
        <w:rPr>
          <w:rFonts w:ascii="Bookman Old Style" w:hAnsi="Bookman Old Style"/>
        </w:rPr>
      </w:pPr>
    </w:p>
    <w:p w14:paraId="41D4572D" w14:textId="5023D401" w:rsidR="009B68EC" w:rsidRPr="000A3FFA" w:rsidRDefault="009B68EC" w:rsidP="00CC56A5">
      <w:pPr>
        <w:spacing w:after="0" w:line="240" w:lineRule="auto"/>
        <w:ind w:firstLine="720"/>
        <w:jc w:val="both"/>
        <w:rPr>
          <w:rFonts w:ascii="Bookman Old Style" w:hAnsi="Bookman Old Style"/>
        </w:rPr>
      </w:pPr>
      <w:r w:rsidRPr="000A3FFA">
        <w:rPr>
          <w:rFonts w:ascii="Bookman Old Style" w:hAnsi="Bookman Old Style"/>
        </w:rPr>
        <w:t>No IHT Return Required:</w:t>
      </w:r>
      <w:r w:rsidRPr="000A3FFA">
        <w:rPr>
          <w:rFonts w:ascii="Bookman Old Style" w:hAnsi="Bookman Old Style"/>
        </w:rPr>
        <w:tab/>
      </w:r>
      <w:r w:rsidRPr="000A3FFA">
        <w:rPr>
          <w:rFonts w:ascii="Bookman Old Style" w:hAnsi="Bookman Old Style"/>
        </w:rPr>
        <w:tab/>
      </w:r>
      <w:r w:rsidRPr="000A3FFA">
        <w:rPr>
          <w:rFonts w:ascii="Bookman Old Style" w:hAnsi="Bookman Old Style"/>
        </w:rPr>
        <w:tab/>
      </w:r>
      <w:r w:rsidR="000A3FFA">
        <w:rPr>
          <w:rFonts w:ascii="Bookman Old Style" w:hAnsi="Bookman Old Style"/>
        </w:rPr>
        <w:tab/>
      </w:r>
      <w:r w:rsidRPr="000A3FFA">
        <w:rPr>
          <w:rFonts w:ascii="Bookman Old Style" w:hAnsi="Bookman Old Style"/>
        </w:rPr>
        <w:t>£</w:t>
      </w:r>
      <w:r w:rsidR="00F5672A">
        <w:rPr>
          <w:rFonts w:ascii="Bookman Old Style" w:hAnsi="Bookman Old Style"/>
        </w:rPr>
        <w:t>4</w:t>
      </w:r>
      <w:r w:rsidRPr="000A3FFA">
        <w:rPr>
          <w:rFonts w:ascii="Bookman Old Style" w:hAnsi="Bookman Old Style"/>
        </w:rPr>
        <w:t>50 plus VAT</w:t>
      </w:r>
    </w:p>
    <w:p w14:paraId="42C55272" w14:textId="10E98B3D" w:rsidR="001D1652" w:rsidRPr="000A3FFA" w:rsidRDefault="009B68EC" w:rsidP="00CC56A5">
      <w:pPr>
        <w:spacing w:after="0" w:line="240" w:lineRule="auto"/>
        <w:ind w:firstLine="720"/>
        <w:jc w:val="both"/>
        <w:rPr>
          <w:rFonts w:ascii="Bookman Old Style" w:hAnsi="Bookman Old Style"/>
        </w:rPr>
      </w:pPr>
      <w:r w:rsidRPr="000A3FFA">
        <w:rPr>
          <w:rFonts w:ascii="Bookman Old Style" w:hAnsi="Bookman Old Style"/>
        </w:rPr>
        <w:t>Inheritance Tax Return Required:</w:t>
      </w:r>
      <w:r w:rsidRPr="000A3FFA">
        <w:rPr>
          <w:rFonts w:ascii="Bookman Old Style" w:hAnsi="Bookman Old Style"/>
        </w:rPr>
        <w:tab/>
      </w:r>
      <w:r w:rsidRPr="000A3FFA">
        <w:rPr>
          <w:rFonts w:ascii="Bookman Old Style" w:hAnsi="Bookman Old Style"/>
        </w:rPr>
        <w:tab/>
        <w:t>£750 plus VAT</w:t>
      </w:r>
    </w:p>
    <w:p w14:paraId="46B6B306" w14:textId="77777777" w:rsidR="00764CB1" w:rsidRPr="000A3FFA" w:rsidRDefault="00764CB1" w:rsidP="004906D8">
      <w:pPr>
        <w:spacing w:after="0" w:line="240" w:lineRule="auto"/>
        <w:jc w:val="both"/>
        <w:rPr>
          <w:rFonts w:ascii="Bookman Old Style" w:hAnsi="Bookman Old Style"/>
        </w:rPr>
      </w:pPr>
    </w:p>
    <w:p w14:paraId="6D3D06F6" w14:textId="69F537D2" w:rsidR="00764CB1" w:rsidRPr="000A3FFA" w:rsidRDefault="00764CB1" w:rsidP="00CC56A5">
      <w:pPr>
        <w:spacing w:after="0" w:line="240" w:lineRule="auto"/>
        <w:jc w:val="both"/>
        <w:rPr>
          <w:rFonts w:ascii="Bookman Old Style" w:hAnsi="Bookman Old Style"/>
        </w:rPr>
      </w:pPr>
      <w:r w:rsidRPr="000A3FFA">
        <w:rPr>
          <w:rFonts w:ascii="Bookman Old Style" w:hAnsi="Bookman Old Style"/>
          <w:u w:val="single"/>
        </w:rPr>
        <w:t>Full Administration</w:t>
      </w:r>
    </w:p>
    <w:p w14:paraId="55BF3706" w14:textId="77777777" w:rsidR="00764CB1" w:rsidRPr="000A3FFA" w:rsidRDefault="00764CB1" w:rsidP="004906D8">
      <w:pPr>
        <w:spacing w:after="0" w:line="240" w:lineRule="auto"/>
        <w:jc w:val="both"/>
        <w:rPr>
          <w:rFonts w:ascii="Bookman Old Style" w:hAnsi="Bookman Old Style"/>
        </w:rPr>
      </w:pPr>
    </w:p>
    <w:p w14:paraId="057C9020" w14:textId="72261559" w:rsidR="00764CB1" w:rsidRPr="000A3FFA" w:rsidRDefault="00545F41" w:rsidP="007F2307">
      <w:pPr>
        <w:spacing w:after="0" w:line="240" w:lineRule="auto"/>
        <w:ind w:left="5760" w:hanging="5040"/>
        <w:jc w:val="both"/>
        <w:rPr>
          <w:rFonts w:ascii="Bookman Old Style" w:hAnsi="Bookman Old Style"/>
        </w:rPr>
      </w:pPr>
      <w:r w:rsidRPr="000A3FFA">
        <w:rPr>
          <w:rFonts w:ascii="Bookman Old Style" w:hAnsi="Bookman Old Style"/>
        </w:rPr>
        <w:t>Lay Executors/Administrators Appointed:</w:t>
      </w:r>
      <w:r w:rsidRPr="000A3FFA">
        <w:rPr>
          <w:rFonts w:ascii="Bookman Old Style" w:hAnsi="Bookman Old Style"/>
        </w:rPr>
        <w:tab/>
        <w:t xml:space="preserve">2% of gross value of the Estate plus VAT </w:t>
      </w:r>
    </w:p>
    <w:p w14:paraId="434A1FA5" w14:textId="77777777" w:rsidR="00545F41" w:rsidRPr="000A3FFA" w:rsidRDefault="00545F41" w:rsidP="004906D8">
      <w:pPr>
        <w:spacing w:after="0" w:line="240" w:lineRule="auto"/>
        <w:jc w:val="both"/>
        <w:rPr>
          <w:rFonts w:ascii="Bookman Old Style" w:hAnsi="Bookman Old Style"/>
        </w:rPr>
      </w:pPr>
    </w:p>
    <w:p w14:paraId="3D114D4D" w14:textId="7C52ED87" w:rsidR="00545F41" w:rsidRPr="000A3FFA" w:rsidRDefault="00545F41" w:rsidP="007F2307">
      <w:pPr>
        <w:spacing w:after="0" w:line="240" w:lineRule="auto"/>
        <w:ind w:left="5760" w:hanging="5040"/>
        <w:jc w:val="both"/>
        <w:rPr>
          <w:rFonts w:ascii="Bookman Old Style" w:hAnsi="Bookman Old Style"/>
        </w:rPr>
      </w:pPr>
      <w:r w:rsidRPr="000A3FFA">
        <w:rPr>
          <w:rFonts w:ascii="Bookman Old Style" w:hAnsi="Bookman Old Style"/>
        </w:rPr>
        <w:t>Professional Executors:</w:t>
      </w:r>
      <w:r w:rsidRPr="000A3FFA">
        <w:rPr>
          <w:rFonts w:ascii="Bookman Old Style" w:hAnsi="Bookman Old Style"/>
        </w:rPr>
        <w:tab/>
        <w:t>2-4% of gross value of the Estate plus VAT</w:t>
      </w:r>
    </w:p>
    <w:p w14:paraId="15B3AA2E" w14:textId="77777777" w:rsidR="00265564" w:rsidRPr="000A3FFA" w:rsidRDefault="00265564" w:rsidP="004906D8">
      <w:pPr>
        <w:spacing w:after="0" w:line="240" w:lineRule="auto"/>
        <w:jc w:val="both"/>
        <w:rPr>
          <w:rFonts w:ascii="Bookman Old Style" w:hAnsi="Bookman Old Style"/>
        </w:rPr>
      </w:pPr>
    </w:p>
    <w:p w14:paraId="4AA6D6FC" w14:textId="5881DDD2" w:rsidR="00B11EF0" w:rsidRPr="000A3FFA" w:rsidRDefault="00B11EF0" w:rsidP="00CC56A5">
      <w:pPr>
        <w:spacing w:after="0" w:line="240" w:lineRule="auto"/>
        <w:ind w:firstLine="720"/>
        <w:jc w:val="both"/>
        <w:rPr>
          <w:rFonts w:ascii="Bookman Old Style" w:hAnsi="Bookman Old Style"/>
        </w:rPr>
      </w:pPr>
      <w:r w:rsidRPr="000A3FFA">
        <w:rPr>
          <w:rFonts w:ascii="Bookman Old Style" w:hAnsi="Bookman Old Style"/>
        </w:rPr>
        <w:t>T</w:t>
      </w:r>
      <w:r w:rsidR="004B63E3" w:rsidRPr="000A3FFA">
        <w:rPr>
          <w:rFonts w:ascii="Bookman Old Style" w:hAnsi="Bookman Old Style"/>
        </w:rPr>
        <w:t>his is based on non-contentious Estates</w:t>
      </w:r>
      <w:r w:rsidR="000A0D4D" w:rsidRPr="000A3FFA">
        <w:rPr>
          <w:rFonts w:ascii="Bookman Old Style" w:hAnsi="Bookman Old Style"/>
        </w:rPr>
        <w:t>.</w:t>
      </w:r>
    </w:p>
    <w:p w14:paraId="2CE674FB" w14:textId="77777777" w:rsidR="00B11EF0" w:rsidRPr="000A3FFA" w:rsidRDefault="00B11EF0" w:rsidP="004906D8">
      <w:pPr>
        <w:spacing w:after="0" w:line="240" w:lineRule="auto"/>
        <w:jc w:val="both"/>
        <w:rPr>
          <w:rFonts w:ascii="Bookman Old Style" w:hAnsi="Bookman Old Style"/>
        </w:rPr>
      </w:pPr>
    </w:p>
    <w:p w14:paraId="60517E38" w14:textId="5BA35D50" w:rsidR="00265564" w:rsidRPr="000A3FFA" w:rsidRDefault="00265564" w:rsidP="004906D8">
      <w:pPr>
        <w:spacing w:after="0" w:line="240" w:lineRule="auto"/>
        <w:jc w:val="both"/>
        <w:rPr>
          <w:rFonts w:ascii="Bookman Old Style" w:hAnsi="Bookman Old Style"/>
        </w:rPr>
      </w:pPr>
      <w:r w:rsidRPr="000A3FFA">
        <w:rPr>
          <w:rFonts w:ascii="Bookman Old Style" w:hAnsi="Bookman Old Style"/>
        </w:rPr>
        <w:lastRenderedPageBreak/>
        <w:t>For low value Estates we have a minimum fixed fee of £1,000 plus VAT.</w:t>
      </w:r>
    </w:p>
    <w:p w14:paraId="254EA3C9" w14:textId="77777777" w:rsidR="00545F41" w:rsidRPr="000A3FFA" w:rsidRDefault="00545F41" w:rsidP="004906D8">
      <w:pPr>
        <w:spacing w:after="0" w:line="240" w:lineRule="auto"/>
        <w:jc w:val="both"/>
        <w:rPr>
          <w:rFonts w:ascii="Bookman Old Style" w:hAnsi="Bookman Old Style"/>
        </w:rPr>
      </w:pPr>
    </w:p>
    <w:p w14:paraId="4E9B1485" w14:textId="03EA4CE1" w:rsidR="00545F41" w:rsidRPr="000A3FFA" w:rsidRDefault="004F7AA4" w:rsidP="004906D8">
      <w:pPr>
        <w:spacing w:after="0" w:line="240" w:lineRule="auto"/>
        <w:jc w:val="both"/>
        <w:rPr>
          <w:rFonts w:ascii="Bookman Old Style" w:hAnsi="Bookman Old Style"/>
          <w:b/>
          <w:bCs/>
        </w:rPr>
      </w:pPr>
      <w:r w:rsidRPr="000A3FFA">
        <w:rPr>
          <w:rFonts w:ascii="Bookman Old Style" w:hAnsi="Bookman Old Style"/>
          <w:b/>
          <w:bCs/>
          <w:u w:val="single"/>
        </w:rPr>
        <w:t>Disbursements</w:t>
      </w:r>
    </w:p>
    <w:p w14:paraId="1F58C0FE" w14:textId="77777777" w:rsidR="004F7AA4" w:rsidRPr="000A3FFA" w:rsidRDefault="004F7AA4" w:rsidP="004906D8">
      <w:pPr>
        <w:spacing w:after="0" w:line="240" w:lineRule="auto"/>
        <w:jc w:val="both"/>
        <w:rPr>
          <w:rFonts w:ascii="Bookman Old Style" w:hAnsi="Bookman Old Style"/>
        </w:rPr>
      </w:pPr>
    </w:p>
    <w:p w14:paraId="2CC444EA" w14:textId="77777777" w:rsidR="00501842" w:rsidRPr="000A3FFA" w:rsidRDefault="004F7AA4" w:rsidP="004906D8">
      <w:pPr>
        <w:spacing w:after="0" w:line="240" w:lineRule="auto"/>
        <w:jc w:val="both"/>
        <w:rPr>
          <w:rFonts w:ascii="Bookman Old Style" w:hAnsi="Bookman Old Style"/>
        </w:rPr>
      </w:pPr>
      <w:r w:rsidRPr="000A3FFA">
        <w:rPr>
          <w:rFonts w:ascii="Bookman Old Style" w:hAnsi="Bookman Old Style"/>
        </w:rPr>
        <w:t xml:space="preserve">Additional costs incurred </w:t>
      </w:r>
      <w:r w:rsidR="00E00B9C" w:rsidRPr="000A3FFA">
        <w:rPr>
          <w:rFonts w:ascii="Bookman Old Style" w:hAnsi="Bookman Old Style"/>
        </w:rPr>
        <w:t>will be those fees charged by external organisations for services provided</w:t>
      </w:r>
      <w:r w:rsidR="008117DA" w:rsidRPr="000A3FFA">
        <w:rPr>
          <w:rFonts w:ascii="Bookman Old Style" w:hAnsi="Bookman Old Style"/>
        </w:rPr>
        <w:t xml:space="preserve">.  </w:t>
      </w:r>
    </w:p>
    <w:p w14:paraId="5F00CF20" w14:textId="77777777" w:rsidR="00501842" w:rsidRPr="000A3FFA" w:rsidRDefault="00501842" w:rsidP="004906D8">
      <w:pPr>
        <w:spacing w:after="0" w:line="240" w:lineRule="auto"/>
        <w:jc w:val="both"/>
        <w:rPr>
          <w:rFonts w:ascii="Bookman Old Style" w:hAnsi="Bookman Old Style"/>
        </w:rPr>
      </w:pPr>
    </w:p>
    <w:p w14:paraId="4C71F3EF" w14:textId="77777777" w:rsidR="00501842" w:rsidRPr="000A3FFA" w:rsidRDefault="008117DA" w:rsidP="004906D8">
      <w:pPr>
        <w:spacing w:after="0" w:line="240" w:lineRule="auto"/>
        <w:jc w:val="both"/>
        <w:rPr>
          <w:rFonts w:ascii="Bookman Old Style" w:hAnsi="Bookman Old Style"/>
        </w:rPr>
      </w:pPr>
      <w:r w:rsidRPr="000A3FFA">
        <w:rPr>
          <w:rFonts w:ascii="Bookman Old Style" w:hAnsi="Bookman Old Style"/>
        </w:rPr>
        <w:t>Examples of</w:t>
      </w:r>
      <w:r w:rsidR="00E00B9C" w:rsidRPr="000A3FFA">
        <w:rPr>
          <w:rFonts w:ascii="Bookman Old Style" w:hAnsi="Bookman Old Style"/>
        </w:rPr>
        <w:t xml:space="preserve"> </w:t>
      </w:r>
      <w:r w:rsidRPr="000A3FFA">
        <w:rPr>
          <w:rFonts w:ascii="Bookman Old Style" w:hAnsi="Bookman Old Style"/>
        </w:rPr>
        <w:t>disbursements are</w:t>
      </w:r>
      <w:r w:rsidR="00501842" w:rsidRPr="000A3FFA">
        <w:rPr>
          <w:rFonts w:ascii="Bookman Old Style" w:hAnsi="Bookman Old Style"/>
        </w:rPr>
        <w:t>:</w:t>
      </w:r>
    </w:p>
    <w:p w14:paraId="2B13B438" w14:textId="77777777" w:rsidR="00501842" w:rsidRPr="000A3FFA" w:rsidRDefault="00501842" w:rsidP="004906D8">
      <w:pPr>
        <w:spacing w:after="0" w:line="240" w:lineRule="auto"/>
        <w:jc w:val="both"/>
        <w:rPr>
          <w:rFonts w:ascii="Bookman Old Style" w:hAnsi="Bookman Old Style"/>
        </w:rPr>
      </w:pPr>
    </w:p>
    <w:p w14:paraId="49AAAB3F" w14:textId="5EE02FC3" w:rsidR="00501842" w:rsidRPr="000A3FFA" w:rsidRDefault="00501842" w:rsidP="00501842">
      <w:pPr>
        <w:spacing w:after="0" w:line="240" w:lineRule="auto"/>
        <w:ind w:firstLine="720"/>
        <w:jc w:val="both"/>
        <w:rPr>
          <w:rFonts w:ascii="Bookman Old Style" w:hAnsi="Bookman Old Style"/>
        </w:rPr>
      </w:pPr>
      <w:r w:rsidRPr="000A3FFA">
        <w:rPr>
          <w:rFonts w:ascii="Bookman Old Style" w:hAnsi="Bookman Old Style"/>
        </w:rPr>
        <w:t>C</w:t>
      </w:r>
      <w:r w:rsidR="00E00B9C" w:rsidRPr="000A3FFA">
        <w:rPr>
          <w:rFonts w:ascii="Bookman Old Style" w:hAnsi="Bookman Old Style"/>
        </w:rPr>
        <w:t>ourt fee</w:t>
      </w:r>
      <w:r w:rsidRPr="000A3FFA">
        <w:rPr>
          <w:rFonts w:ascii="Bookman Old Style" w:hAnsi="Bookman Old Style"/>
        </w:rPr>
        <w:t xml:space="preserve"> for Grant:</w:t>
      </w:r>
      <w:r w:rsidRPr="000A3FFA">
        <w:rPr>
          <w:rFonts w:ascii="Bookman Old Style" w:hAnsi="Bookman Old Style"/>
        </w:rPr>
        <w:tab/>
      </w:r>
      <w:r w:rsidR="00F41641" w:rsidRPr="000A3FFA">
        <w:rPr>
          <w:rFonts w:ascii="Bookman Old Style" w:hAnsi="Bookman Old Style"/>
        </w:rPr>
        <w:tab/>
      </w:r>
      <w:r w:rsidR="000A3FFA">
        <w:rPr>
          <w:rFonts w:ascii="Bookman Old Style" w:hAnsi="Bookman Old Style"/>
        </w:rPr>
        <w:tab/>
      </w:r>
      <w:r w:rsidR="002E3A64">
        <w:rPr>
          <w:rFonts w:ascii="Bookman Old Style" w:hAnsi="Bookman Old Style"/>
        </w:rPr>
        <w:tab/>
      </w:r>
      <w:r w:rsidR="00E00B9C" w:rsidRPr="000A3FFA">
        <w:rPr>
          <w:rFonts w:ascii="Bookman Old Style" w:hAnsi="Bookman Old Style"/>
        </w:rPr>
        <w:t xml:space="preserve">£273 </w:t>
      </w:r>
      <w:r w:rsidRPr="000A3FFA">
        <w:rPr>
          <w:rFonts w:ascii="Bookman Old Style" w:hAnsi="Bookman Old Style"/>
        </w:rPr>
        <w:t>(</w:t>
      </w:r>
      <w:r w:rsidR="00E00B9C" w:rsidRPr="000A3FFA">
        <w:rPr>
          <w:rFonts w:ascii="Bookman Old Style" w:hAnsi="Bookman Old Style"/>
        </w:rPr>
        <w:t>from 26.02.2022)</w:t>
      </w:r>
    </w:p>
    <w:p w14:paraId="655BD556" w14:textId="7A85176A" w:rsidR="00501842" w:rsidRPr="000A3FFA" w:rsidRDefault="00501842" w:rsidP="00501842">
      <w:pPr>
        <w:spacing w:after="0" w:line="240" w:lineRule="auto"/>
        <w:ind w:firstLine="720"/>
        <w:jc w:val="both"/>
        <w:rPr>
          <w:rFonts w:ascii="Bookman Old Style" w:hAnsi="Bookman Old Style"/>
        </w:rPr>
      </w:pPr>
      <w:r w:rsidRPr="000A3FFA">
        <w:rPr>
          <w:rFonts w:ascii="Bookman Old Style" w:hAnsi="Bookman Old Style"/>
        </w:rPr>
        <w:t>Copy Grant:</w:t>
      </w:r>
      <w:r w:rsidRPr="000A3FFA">
        <w:rPr>
          <w:rFonts w:ascii="Bookman Old Style" w:hAnsi="Bookman Old Style"/>
        </w:rPr>
        <w:tab/>
      </w:r>
      <w:r w:rsidRPr="000A3FFA">
        <w:rPr>
          <w:rFonts w:ascii="Bookman Old Style" w:hAnsi="Bookman Old Style"/>
        </w:rPr>
        <w:tab/>
      </w:r>
      <w:r w:rsidRPr="000A3FFA">
        <w:rPr>
          <w:rFonts w:ascii="Bookman Old Style" w:hAnsi="Bookman Old Style"/>
        </w:rPr>
        <w:tab/>
      </w:r>
      <w:r w:rsidR="00F41641" w:rsidRPr="000A3FFA">
        <w:rPr>
          <w:rFonts w:ascii="Bookman Old Style" w:hAnsi="Bookman Old Style"/>
        </w:rPr>
        <w:tab/>
      </w:r>
      <w:r w:rsidR="002E3A64">
        <w:rPr>
          <w:rFonts w:ascii="Bookman Old Style" w:hAnsi="Bookman Old Style"/>
        </w:rPr>
        <w:tab/>
      </w:r>
      <w:r w:rsidRPr="000A3FFA">
        <w:rPr>
          <w:rFonts w:ascii="Bookman Old Style" w:hAnsi="Bookman Old Style"/>
        </w:rPr>
        <w:t>£1.50 per copy</w:t>
      </w:r>
    </w:p>
    <w:p w14:paraId="3D569253" w14:textId="4202DCA1" w:rsidR="00FB530F" w:rsidRPr="000A3FFA" w:rsidRDefault="00E00B9C" w:rsidP="00501842">
      <w:pPr>
        <w:spacing w:after="0" w:line="240" w:lineRule="auto"/>
        <w:ind w:firstLine="720"/>
        <w:jc w:val="both"/>
        <w:rPr>
          <w:rFonts w:ascii="Bookman Old Style" w:hAnsi="Bookman Old Style"/>
        </w:rPr>
      </w:pPr>
      <w:r w:rsidRPr="000A3FFA">
        <w:rPr>
          <w:rFonts w:ascii="Bookman Old Style" w:hAnsi="Bookman Old Style"/>
        </w:rPr>
        <w:t>Land Registry fees</w:t>
      </w:r>
      <w:r w:rsidR="00501842" w:rsidRPr="000A3FFA">
        <w:rPr>
          <w:rFonts w:ascii="Bookman Old Style" w:hAnsi="Bookman Old Style"/>
        </w:rPr>
        <w:t>:</w:t>
      </w:r>
      <w:r w:rsidR="00501842" w:rsidRPr="000A3FFA">
        <w:rPr>
          <w:rFonts w:ascii="Bookman Old Style" w:hAnsi="Bookman Old Style"/>
        </w:rPr>
        <w:tab/>
      </w:r>
      <w:r w:rsidR="00F41641" w:rsidRPr="000A3FFA">
        <w:rPr>
          <w:rFonts w:ascii="Bookman Old Style" w:hAnsi="Bookman Old Style"/>
        </w:rPr>
        <w:tab/>
      </w:r>
      <w:r w:rsidR="000A3FFA">
        <w:rPr>
          <w:rFonts w:ascii="Bookman Old Style" w:hAnsi="Bookman Old Style"/>
        </w:rPr>
        <w:tab/>
      </w:r>
      <w:r w:rsidR="002E3A64">
        <w:rPr>
          <w:rFonts w:ascii="Bookman Old Style" w:hAnsi="Bookman Old Style"/>
        </w:rPr>
        <w:tab/>
      </w:r>
      <w:r w:rsidR="00501842" w:rsidRPr="000A3FFA">
        <w:rPr>
          <w:rFonts w:ascii="Bookman Old Style" w:hAnsi="Bookman Old Style"/>
        </w:rPr>
        <w:t xml:space="preserve">£3 per </w:t>
      </w:r>
      <w:r w:rsidR="00FB530F" w:rsidRPr="000A3FFA">
        <w:rPr>
          <w:rFonts w:ascii="Bookman Old Style" w:hAnsi="Bookman Old Style"/>
        </w:rPr>
        <w:t>copy Title document</w:t>
      </w:r>
    </w:p>
    <w:p w14:paraId="3EEDE316" w14:textId="02D6D998" w:rsidR="00FB530F" w:rsidRPr="000A3FFA" w:rsidRDefault="00FB530F" w:rsidP="00501842">
      <w:pPr>
        <w:spacing w:after="0" w:line="240" w:lineRule="auto"/>
        <w:ind w:firstLine="720"/>
        <w:jc w:val="both"/>
        <w:rPr>
          <w:rFonts w:ascii="Bookman Old Style" w:hAnsi="Bookman Old Style"/>
        </w:rPr>
      </w:pPr>
      <w:r w:rsidRPr="000A3FFA">
        <w:rPr>
          <w:rFonts w:ascii="Bookman Old Style" w:hAnsi="Bookman Old Style"/>
        </w:rPr>
        <w:t>V</w:t>
      </w:r>
      <w:r w:rsidR="00E7187B" w:rsidRPr="000A3FFA">
        <w:rPr>
          <w:rFonts w:ascii="Bookman Old Style" w:hAnsi="Bookman Old Style"/>
        </w:rPr>
        <w:t>aluation</w:t>
      </w:r>
      <w:r w:rsidRPr="000A3FFA">
        <w:rPr>
          <w:rFonts w:ascii="Bookman Old Style" w:hAnsi="Bookman Old Style"/>
        </w:rPr>
        <w:t xml:space="preserve"> of property:</w:t>
      </w:r>
      <w:r w:rsidRPr="000A3FFA">
        <w:rPr>
          <w:rFonts w:ascii="Bookman Old Style" w:hAnsi="Bookman Old Style"/>
        </w:rPr>
        <w:tab/>
      </w:r>
      <w:r w:rsidR="00F41641" w:rsidRPr="000A3FFA">
        <w:rPr>
          <w:rFonts w:ascii="Bookman Old Style" w:hAnsi="Bookman Old Style"/>
        </w:rPr>
        <w:tab/>
      </w:r>
      <w:r w:rsidR="002E3A64">
        <w:rPr>
          <w:rFonts w:ascii="Bookman Old Style" w:hAnsi="Bookman Old Style"/>
        </w:rPr>
        <w:tab/>
      </w:r>
      <w:r w:rsidRPr="000A3FFA">
        <w:rPr>
          <w:rFonts w:ascii="Bookman Old Style" w:hAnsi="Bookman Old Style"/>
        </w:rPr>
        <w:t>£120-£180 on average</w:t>
      </w:r>
    </w:p>
    <w:p w14:paraId="43481476" w14:textId="07664C2D" w:rsidR="00FB530F" w:rsidRPr="000A3FFA" w:rsidRDefault="00FB530F" w:rsidP="00501842">
      <w:pPr>
        <w:spacing w:after="0" w:line="240" w:lineRule="auto"/>
        <w:ind w:firstLine="720"/>
        <w:jc w:val="both"/>
        <w:rPr>
          <w:rFonts w:ascii="Bookman Old Style" w:hAnsi="Bookman Old Style"/>
        </w:rPr>
      </w:pPr>
      <w:r w:rsidRPr="000A3FFA">
        <w:rPr>
          <w:rFonts w:ascii="Bookman Old Style" w:hAnsi="Bookman Old Style"/>
        </w:rPr>
        <w:t>Valuation of chattels:</w:t>
      </w:r>
      <w:r w:rsidRPr="000A3FFA">
        <w:rPr>
          <w:rFonts w:ascii="Bookman Old Style" w:hAnsi="Bookman Old Style"/>
        </w:rPr>
        <w:tab/>
      </w:r>
      <w:r w:rsidR="00F41641" w:rsidRPr="000A3FFA">
        <w:rPr>
          <w:rFonts w:ascii="Bookman Old Style" w:hAnsi="Bookman Old Style"/>
        </w:rPr>
        <w:tab/>
      </w:r>
      <w:r w:rsidR="002E3A64">
        <w:rPr>
          <w:rFonts w:ascii="Bookman Old Style" w:hAnsi="Bookman Old Style"/>
        </w:rPr>
        <w:tab/>
      </w:r>
      <w:r w:rsidRPr="000A3FFA">
        <w:rPr>
          <w:rFonts w:ascii="Bookman Old Style" w:hAnsi="Bookman Old Style"/>
        </w:rPr>
        <w:t>£180 on average</w:t>
      </w:r>
    </w:p>
    <w:p w14:paraId="334E9691" w14:textId="043BE7E0" w:rsidR="00BB62CF" w:rsidRPr="000A3FFA" w:rsidRDefault="00BB62CF" w:rsidP="00501842">
      <w:pPr>
        <w:spacing w:after="0" w:line="240" w:lineRule="auto"/>
        <w:ind w:firstLine="720"/>
        <w:jc w:val="both"/>
        <w:rPr>
          <w:rFonts w:ascii="Bookman Old Style" w:hAnsi="Bookman Old Style"/>
        </w:rPr>
      </w:pPr>
      <w:r w:rsidRPr="000A3FFA">
        <w:rPr>
          <w:rFonts w:ascii="Bookman Old Style" w:hAnsi="Bookman Old Style"/>
        </w:rPr>
        <w:t>Auctioneers Sale fees:</w:t>
      </w:r>
      <w:r w:rsidRPr="000A3FFA">
        <w:rPr>
          <w:rFonts w:ascii="Bookman Old Style" w:hAnsi="Bookman Old Style"/>
        </w:rPr>
        <w:tab/>
      </w:r>
      <w:r w:rsidR="00A11C8B">
        <w:rPr>
          <w:rFonts w:ascii="Bookman Old Style" w:hAnsi="Bookman Old Style"/>
        </w:rPr>
        <w:tab/>
      </w:r>
      <w:r w:rsidR="00A11C8B">
        <w:rPr>
          <w:rFonts w:ascii="Bookman Old Style" w:hAnsi="Bookman Old Style"/>
        </w:rPr>
        <w:tab/>
        <w:t>10-20% of sale price commission</w:t>
      </w:r>
    </w:p>
    <w:p w14:paraId="110E759E" w14:textId="0944CDEB" w:rsidR="00BB62CF" w:rsidRPr="000A3FFA" w:rsidRDefault="00BB62CF" w:rsidP="00501842">
      <w:pPr>
        <w:spacing w:after="0" w:line="240" w:lineRule="auto"/>
        <w:ind w:firstLine="720"/>
        <w:jc w:val="both"/>
        <w:rPr>
          <w:rFonts w:ascii="Bookman Old Style" w:hAnsi="Bookman Old Style"/>
        </w:rPr>
      </w:pPr>
      <w:r w:rsidRPr="000A3FFA">
        <w:rPr>
          <w:rFonts w:ascii="Bookman Old Style" w:hAnsi="Bookman Old Style"/>
        </w:rPr>
        <w:t>P</w:t>
      </w:r>
      <w:r w:rsidR="00F74597" w:rsidRPr="000A3FFA">
        <w:rPr>
          <w:rFonts w:ascii="Bookman Old Style" w:hAnsi="Bookman Old Style"/>
        </w:rPr>
        <w:t>roperty clearance</w:t>
      </w:r>
      <w:r w:rsidRPr="000A3FFA">
        <w:rPr>
          <w:rFonts w:ascii="Bookman Old Style" w:hAnsi="Bookman Old Style"/>
        </w:rPr>
        <w:t>:</w:t>
      </w:r>
      <w:r w:rsidR="002E3A64">
        <w:rPr>
          <w:rFonts w:ascii="Bookman Old Style" w:hAnsi="Bookman Old Style"/>
        </w:rPr>
        <w:tab/>
      </w:r>
      <w:r w:rsidR="002E3A64">
        <w:rPr>
          <w:rFonts w:ascii="Bookman Old Style" w:hAnsi="Bookman Old Style"/>
        </w:rPr>
        <w:tab/>
      </w:r>
      <w:r w:rsidR="002E3A64">
        <w:rPr>
          <w:rFonts w:ascii="Bookman Old Style" w:hAnsi="Bookman Old Style"/>
        </w:rPr>
        <w:tab/>
      </w:r>
      <w:r w:rsidR="002E3A64">
        <w:rPr>
          <w:rFonts w:ascii="Bookman Old Style" w:hAnsi="Bookman Old Style"/>
        </w:rPr>
        <w:tab/>
        <w:t>£</w:t>
      </w:r>
      <w:r w:rsidR="00BA2E64">
        <w:rPr>
          <w:rFonts w:ascii="Bookman Old Style" w:hAnsi="Bookman Old Style"/>
        </w:rPr>
        <w:t>150-</w:t>
      </w:r>
      <w:r w:rsidR="00C7489D">
        <w:rPr>
          <w:rFonts w:ascii="Bookman Old Style" w:hAnsi="Bookman Old Style"/>
        </w:rPr>
        <w:t>600 approx</w:t>
      </w:r>
    </w:p>
    <w:p w14:paraId="4C16A713" w14:textId="2311B919" w:rsidR="00BB62CF" w:rsidRPr="000A3FFA" w:rsidRDefault="00BB62CF" w:rsidP="00501842">
      <w:pPr>
        <w:spacing w:after="0" w:line="240" w:lineRule="auto"/>
        <w:ind w:firstLine="720"/>
        <w:jc w:val="both"/>
        <w:rPr>
          <w:rFonts w:ascii="Bookman Old Style" w:hAnsi="Bookman Old Style"/>
        </w:rPr>
      </w:pPr>
      <w:r w:rsidRPr="000A3FFA">
        <w:rPr>
          <w:rFonts w:ascii="Bookman Old Style" w:hAnsi="Bookman Old Style"/>
        </w:rPr>
        <w:t>Property C</w:t>
      </w:r>
      <w:r w:rsidR="00F74597" w:rsidRPr="000A3FFA">
        <w:rPr>
          <w:rFonts w:ascii="Bookman Old Style" w:hAnsi="Bookman Old Style"/>
        </w:rPr>
        <w:t>leaning</w:t>
      </w:r>
      <w:r w:rsidRPr="000A3FFA">
        <w:rPr>
          <w:rFonts w:ascii="Bookman Old Style" w:hAnsi="Bookman Old Style"/>
        </w:rPr>
        <w:t>:</w:t>
      </w:r>
      <w:r w:rsidR="00C7489D">
        <w:rPr>
          <w:rFonts w:ascii="Bookman Old Style" w:hAnsi="Bookman Old Style"/>
        </w:rPr>
        <w:tab/>
      </w:r>
      <w:r w:rsidR="00C7489D">
        <w:rPr>
          <w:rFonts w:ascii="Bookman Old Style" w:hAnsi="Bookman Old Style"/>
        </w:rPr>
        <w:tab/>
      </w:r>
      <w:r w:rsidR="00C7489D">
        <w:rPr>
          <w:rFonts w:ascii="Bookman Old Style" w:hAnsi="Bookman Old Style"/>
        </w:rPr>
        <w:tab/>
      </w:r>
      <w:r w:rsidR="00C7489D">
        <w:rPr>
          <w:rFonts w:ascii="Bookman Old Style" w:hAnsi="Bookman Old Style"/>
        </w:rPr>
        <w:tab/>
        <w:t>£</w:t>
      </w:r>
      <w:r w:rsidR="00821B3C">
        <w:rPr>
          <w:rFonts w:ascii="Bookman Old Style" w:hAnsi="Bookman Old Style"/>
        </w:rPr>
        <w:t>180</w:t>
      </w:r>
      <w:r w:rsidR="00AC4FDF">
        <w:rPr>
          <w:rFonts w:ascii="Bookman Old Style" w:hAnsi="Bookman Old Style"/>
        </w:rPr>
        <w:t xml:space="preserve"> approx</w:t>
      </w:r>
    </w:p>
    <w:p w14:paraId="66E14E58" w14:textId="6E5075A3" w:rsidR="00216683" w:rsidRPr="000A3FFA" w:rsidRDefault="00BB62CF" w:rsidP="00501842">
      <w:pPr>
        <w:spacing w:after="0" w:line="240" w:lineRule="auto"/>
        <w:ind w:firstLine="720"/>
        <w:jc w:val="both"/>
        <w:rPr>
          <w:rFonts w:ascii="Bookman Old Style" w:hAnsi="Bookman Old Style"/>
        </w:rPr>
      </w:pPr>
      <w:r w:rsidRPr="000A3FFA">
        <w:rPr>
          <w:rFonts w:ascii="Bookman Old Style" w:hAnsi="Bookman Old Style"/>
        </w:rPr>
        <w:t>G</w:t>
      </w:r>
      <w:r w:rsidR="008117DA" w:rsidRPr="000A3FFA">
        <w:rPr>
          <w:rFonts w:ascii="Bookman Old Style" w:hAnsi="Bookman Old Style"/>
        </w:rPr>
        <w:t xml:space="preserve">arden </w:t>
      </w:r>
      <w:r w:rsidR="00216683" w:rsidRPr="000A3FFA">
        <w:rPr>
          <w:rFonts w:ascii="Bookman Old Style" w:hAnsi="Bookman Old Style"/>
        </w:rPr>
        <w:t>maintenance</w:t>
      </w:r>
      <w:r w:rsidRPr="000A3FFA">
        <w:rPr>
          <w:rFonts w:ascii="Bookman Old Style" w:hAnsi="Bookman Old Style"/>
        </w:rPr>
        <w:t>/clearing:</w:t>
      </w:r>
      <w:r w:rsidRPr="000A3FFA">
        <w:rPr>
          <w:rFonts w:ascii="Bookman Old Style" w:hAnsi="Bookman Old Style"/>
        </w:rPr>
        <w:tab/>
      </w:r>
      <w:r w:rsidR="000A3FFA">
        <w:rPr>
          <w:rFonts w:ascii="Bookman Old Style" w:hAnsi="Bookman Old Style"/>
        </w:rPr>
        <w:tab/>
      </w:r>
      <w:r w:rsidRPr="000A3FFA">
        <w:rPr>
          <w:rFonts w:ascii="Bookman Old Style" w:hAnsi="Bookman Old Style"/>
        </w:rPr>
        <w:t>£</w:t>
      </w:r>
      <w:r w:rsidR="00AC4FDF">
        <w:rPr>
          <w:rFonts w:ascii="Bookman Old Style" w:hAnsi="Bookman Old Style"/>
        </w:rPr>
        <w:t>500 approx</w:t>
      </w:r>
    </w:p>
    <w:p w14:paraId="7EE86992" w14:textId="387A894E" w:rsidR="00354A05" w:rsidRPr="000A3FFA" w:rsidRDefault="00354A05" w:rsidP="00501842">
      <w:pPr>
        <w:spacing w:after="0" w:line="240" w:lineRule="auto"/>
        <w:ind w:firstLine="720"/>
        <w:jc w:val="both"/>
        <w:rPr>
          <w:rFonts w:ascii="Bookman Old Style" w:hAnsi="Bookman Old Style"/>
        </w:rPr>
      </w:pPr>
      <w:r w:rsidRPr="000A3FFA">
        <w:rPr>
          <w:rFonts w:ascii="Bookman Old Style" w:hAnsi="Bookman Old Style"/>
        </w:rPr>
        <w:t>S27 Trustee Act Adverts:</w:t>
      </w:r>
      <w:r w:rsidRPr="000A3FFA">
        <w:rPr>
          <w:rFonts w:ascii="Bookman Old Style" w:hAnsi="Bookman Old Style"/>
        </w:rPr>
        <w:tab/>
      </w:r>
      <w:r w:rsidR="00F41641" w:rsidRPr="000A3FFA">
        <w:rPr>
          <w:rFonts w:ascii="Bookman Old Style" w:hAnsi="Bookman Old Style"/>
        </w:rPr>
        <w:tab/>
      </w:r>
      <w:r w:rsidR="000A3FFA">
        <w:rPr>
          <w:rFonts w:ascii="Bookman Old Style" w:hAnsi="Bookman Old Style"/>
        </w:rPr>
        <w:tab/>
      </w:r>
      <w:r w:rsidRPr="000A3FFA">
        <w:rPr>
          <w:rFonts w:ascii="Bookman Old Style" w:hAnsi="Bookman Old Style"/>
        </w:rPr>
        <w:t>£350 on average</w:t>
      </w:r>
    </w:p>
    <w:p w14:paraId="6C95D952" w14:textId="28DF803F" w:rsidR="00FD7376" w:rsidRPr="000A3FFA" w:rsidRDefault="00FD7376" w:rsidP="00501842">
      <w:pPr>
        <w:spacing w:after="0" w:line="240" w:lineRule="auto"/>
        <w:ind w:firstLine="720"/>
        <w:jc w:val="both"/>
        <w:rPr>
          <w:rFonts w:ascii="Bookman Old Style" w:hAnsi="Bookman Old Style"/>
        </w:rPr>
      </w:pPr>
      <w:r w:rsidRPr="000A3FFA">
        <w:rPr>
          <w:rFonts w:ascii="Bookman Old Style" w:hAnsi="Bookman Old Style"/>
        </w:rPr>
        <w:t>Bankruptcy Searches:</w:t>
      </w:r>
      <w:r w:rsidRPr="000A3FFA">
        <w:rPr>
          <w:rFonts w:ascii="Bookman Old Style" w:hAnsi="Bookman Old Style"/>
        </w:rPr>
        <w:tab/>
      </w:r>
      <w:r w:rsidRPr="000A3FFA">
        <w:rPr>
          <w:rFonts w:ascii="Bookman Old Style" w:hAnsi="Bookman Old Style"/>
        </w:rPr>
        <w:tab/>
      </w:r>
      <w:r w:rsidR="00F41641" w:rsidRPr="000A3FFA">
        <w:rPr>
          <w:rFonts w:ascii="Bookman Old Style" w:hAnsi="Bookman Old Style"/>
        </w:rPr>
        <w:tab/>
      </w:r>
      <w:r w:rsidRPr="000A3FFA">
        <w:rPr>
          <w:rFonts w:ascii="Bookman Old Style" w:hAnsi="Bookman Old Style"/>
        </w:rPr>
        <w:t>£2 per person</w:t>
      </w:r>
    </w:p>
    <w:p w14:paraId="24786B93" w14:textId="77777777" w:rsidR="00216683" w:rsidRPr="000A3FFA" w:rsidRDefault="00216683" w:rsidP="004906D8">
      <w:pPr>
        <w:spacing w:after="0" w:line="240" w:lineRule="auto"/>
        <w:jc w:val="both"/>
        <w:rPr>
          <w:rFonts w:ascii="Bookman Old Style" w:hAnsi="Bookman Old Style"/>
        </w:rPr>
      </w:pPr>
    </w:p>
    <w:p w14:paraId="696DFDBD" w14:textId="726C6CC7" w:rsidR="004F7AA4" w:rsidRPr="000A3FFA" w:rsidRDefault="004F5639" w:rsidP="004906D8">
      <w:pPr>
        <w:spacing w:after="0" w:line="240" w:lineRule="auto"/>
        <w:jc w:val="both"/>
        <w:rPr>
          <w:rFonts w:ascii="Bookman Old Style" w:hAnsi="Bookman Old Style"/>
        </w:rPr>
      </w:pPr>
      <w:r w:rsidRPr="000A3FFA">
        <w:rPr>
          <w:rFonts w:ascii="Bookman Old Style" w:hAnsi="Bookman Old Style"/>
        </w:rPr>
        <w:t xml:space="preserve">Additional disbursements may be payable </w:t>
      </w:r>
      <w:r w:rsidR="0088647E" w:rsidRPr="000A3FFA">
        <w:rPr>
          <w:rFonts w:ascii="Bookman Old Style" w:hAnsi="Bookman Old Style"/>
        </w:rPr>
        <w:t>depending</w:t>
      </w:r>
      <w:r w:rsidRPr="000A3FFA">
        <w:rPr>
          <w:rFonts w:ascii="Bookman Old Style" w:hAnsi="Bookman Old Style"/>
        </w:rPr>
        <w:t xml:space="preserve"> on the </w:t>
      </w:r>
      <w:r w:rsidR="0088647E" w:rsidRPr="000A3FFA">
        <w:rPr>
          <w:rFonts w:ascii="Bookman Old Style" w:hAnsi="Bookman Old Style"/>
        </w:rPr>
        <w:t>Estate</w:t>
      </w:r>
      <w:r w:rsidRPr="000A3FFA">
        <w:rPr>
          <w:rFonts w:ascii="Bookman Old Style" w:hAnsi="Bookman Old Style"/>
        </w:rPr>
        <w:t xml:space="preserve"> and the fees quoted by be more or less depending on the </w:t>
      </w:r>
      <w:r w:rsidR="0088647E" w:rsidRPr="000A3FFA">
        <w:rPr>
          <w:rFonts w:ascii="Bookman Old Style" w:hAnsi="Bookman Old Style"/>
        </w:rPr>
        <w:t xml:space="preserve">provider, </w:t>
      </w:r>
      <w:r w:rsidRPr="000A3FFA">
        <w:rPr>
          <w:rFonts w:ascii="Bookman Old Style" w:hAnsi="Bookman Old Style"/>
        </w:rPr>
        <w:t xml:space="preserve">asset </w:t>
      </w:r>
      <w:r w:rsidR="0088647E" w:rsidRPr="000A3FFA">
        <w:rPr>
          <w:rFonts w:ascii="Bookman Old Style" w:hAnsi="Bookman Old Style"/>
        </w:rPr>
        <w:t xml:space="preserve">or property.  </w:t>
      </w:r>
      <w:r w:rsidR="00B22DBE" w:rsidRPr="000A3FFA">
        <w:rPr>
          <w:rFonts w:ascii="Bookman Old Style" w:hAnsi="Bookman Old Style"/>
        </w:rPr>
        <w:t xml:space="preserve">Conveyancing costs of the sale of any property will be charged in addition to probate fees. </w:t>
      </w:r>
      <w:r w:rsidR="008117DA" w:rsidRPr="000A3FFA">
        <w:rPr>
          <w:rFonts w:ascii="Bookman Old Style" w:hAnsi="Bookman Old Style"/>
        </w:rPr>
        <w:t xml:space="preserve"> </w:t>
      </w:r>
      <w:r w:rsidR="00BB62CF" w:rsidRPr="000A3FFA">
        <w:rPr>
          <w:rFonts w:ascii="Bookman Old Style" w:hAnsi="Bookman Old Style"/>
        </w:rPr>
        <w:t>Please see our Conveyancing section transparency page for details.</w:t>
      </w:r>
    </w:p>
    <w:p w14:paraId="2410648F" w14:textId="77777777" w:rsidR="00B64EE6" w:rsidRPr="000A3FFA" w:rsidRDefault="00B64EE6" w:rsidP="004906D8">
      <w:pPr>
        <w:spacing w:after="0" w:line="240" w:lineRule="auto"/>
        <w:jc w:val="both"/>
        <w:rPr>
          <w:rFonts w:ascii="Bookman Old Style" w:hAnsi="Bookman Old Style"/>
        </w:rPr>
      </w:pPr>
    </w:p>
    <w:p w14:paraId="118860D4" w14:textId="13E27DD2" w:rsidR="00B64EE6" w:rsidRPr="000A3FFA" w:rsidRDefault="00B64EE6" w:rsidP="004906D8">
      <w:pPr>
        <w:spacing w:after="0" w:line="240" w:lineRule="auto"/>
        <w:jc w:val="both"/>
        <w:rPr>
          <w:rFonts w:ascii="Bookman Old Style" w:hAnsi="Bookman Old Style"/>
        </w:rPr>
      </w:pPr>
      <w:r w:rsidRPr="000A3FFA">
        <w:rPr>
          <w:rFonts w:ascii="Bookman Old Style" w:hAnsi="Bookman Old Style"/>
        </w:rPr>
        <w:t>Please note that the abo</w:t>
      </w:r>
      <w:r w:rsidR="00147BF7" w:rsidRPr="000A3FFA">
        <w:rPr>
          <w:rFonts w:ascii="Bookman Old Style" w:hAnsi="Bookman Old Style"/>
        </w:rPr>
        <w:t xml:space="preserve">ve fees are estimates only and you should seek a bespoke quote, tailored to your individual matter.  </w:t>
      </w:r>
      <w:r w:rsidR="000D4B80" w:rsidRPr="000A3FFA">
        <w:rPr>
          <w:rFonts w:ascii="Bookman Old Style" w:hAnsi="Bookman Old Style"/>
        </w:rPr>
        <w:t xml:space="preserve">The above fees are based on no unforeseen matters, including </w:t>
      </w:r>
      <w:r w:rsidR="00F44937" w:rsidRPr="000A3FFA">
        <w:rPr>
          <w:rFonts w:ascii="Bookman Old Style" w:hAnsi="Bookman Old Style"/>
        </w:rPr>
        <w:t xml:space="preserve">(but not limited to) </w:t>
      </w:r>
      <w:r w:rsidR="000D4B80" w:rsidRPr="000A3FFA">
        <w:rPr>
          <w:rFonts w:ascii="Bookman Old Style" w:hAnsi="Bookman Old Style"/>
        </w:rPr>
        <w:t>contentious</w:t>
      </w:r>
      <w:r w:rsidR="00F44937" w:rsidRPr="000A3FFA">
        <w:rPr>
          <w:rFonts w:ascii="Bookman Old Style" w:hAnsi="Bookman Old Style"/>
        </w:rPr>
        <w:t xml:space="preserve"> </w:t>
      </w:r>
      <w:r w:rsidR="00AD4447" w:rsidRPr="000A3FFA">
        <w:rPr>
          <w:rFonts w:ascii="Bookman Old Style" w:hAnsi="Bookman Old Style"/>
        </w:rPr>
        <w:t>cases, litigation issued by oth</w:t>
      </w:r>
      <w:r w:rsidR="00F62401" w:rsidRPr="000A3FFA">
        <w:rPr>
          <w:rFonts w:ascii="Bookman Old Style" w:hAnsi="Bookman Old Style"/>
        </w:rPr>
        <w:t>er parties or caveats entered that prevent the administration of an Estate proceeding</w:t>
      </w:r>
      <w:r w:rsidR="009F1FFF" w:rsidRPr="000A3FFA">
        <w:rPr>
          <w:rFonts w:ascii="Bookman Old Style" w:hAnsi="Bookman Old Style"/>
        </w:rPr>
        <w:t xml:space="preserve"> and/or any issues </w:t>
      </w:r>
      <w:r w:rsidR="00991534" w:rsidRPr="000A3FFA">
        <w:rPr>
          <w:rFonts w:ascii="Bookman Old Style" w:hAnsi="Bookman Old Style"/>
        </w:rPr>
        <w:t xml:space="preserve">arising </w:t>
      </w:r>
      <w:r w:rsidR="009F1FFF" w:rsidRPr="000A3FFA">
        <w:rPr>
          <w:rFonts w:ascii="Bookman Old Style" w:hAnsi="Bookman Old Style"/>
        </w:rPr>
        <w:t xml:space="preserve">relating to the </w:t>
      </w:r>
      <w:r w:rsidR="00991534" w:rsidRPr="000A3FFA">
        <w:rPr>
          <w:rFonts w:ascii="Bookman Old Style" w:hAnsi="Bookman Old Style"/>
        </w:rPr>
        <w:t>financial affairs of the deceased.</w:t>
      </w:r>
      <w:r w:rsidR="00317DA9" w:rsidRPr="000A3FFA">
        <w:rPr>
          <w:rFonts w:ascii="Bookman Old Style" w:hAnsi="Bookman Old Style"/>
        </w:rPr>
        <w:t xml:space="preserve"> </w:t>
      </w:r>
    </w:p>
    <w:p w14:paraId="680450C0" w14:textId="77777777" w:rsidR="00986D81" w:rsidRPr="000A3FFA" w:rsidRDefault="00986D81" w:rsidP="004906D8">
      <w:pPr>
        <w:spacing w:after="0" w:line="240" w:lineRule="auto"/>
        <w:jc w:val="both"/>
        <w:rPr>
          <w:rFonts w:ascii="Bookman Old Style" w:hAnsi="Bookman Old Style"/>
        </w:rPr>
      </w:pPr>
    </w:p>
    <w:p w14:paraId="0EF299AF" w14:textId="732A4E6D" w:rsidR="005503F6" w:rsidRPr="00776D60" w:rsidRDefault="005503F6" w:rsidP="004906D8">
      <w:pPr>
        <w:spacing w:after="0" w:line="240" w:lineRule="auto"/>
        <w:jc w:val="both"/>
        <w:rPr>
          <w:rFonts w:ascii="Bookman Old Style" w:hAnsi="Bookman Old Style"/>
          <w:b/>
          <w:bCs/>
          <w:u w:val="single"/>
        </w:rPr>
      </w:pPr>
      <w:r w:rsidRPr="00776D60">
        <w:rPr>
          <w:rFonts w:ascii="Bookman Old Style" w:hAnsi="Bookman Old Style"/>
          <w:b/>
          <w:bCs/>
          <w:u w:val="single"/>
        </w:rPr>
        <w:t>How Long will it Take?</w:t>
      </w:r>
    </w:p>
    <w:p w14:paraId="10CFB389" w14:textId="77777777" w:rsidR="005503F6" w:rsidRPr="000A3FFA" w:rsidRDefault="005503F6" w:rsidP="004906D8">
      <w:pPr>
        <w:spacing w:after="0" w:line="240" w:lineRule="auto"/>
        <w:jc w:val="both"/>
        <w:rPr>
          <w:rFonts w:ascii="Bookman Old Style" w:hAnsi="Bookman Old Style"/>
        </w:rPr>
      </w:pPr>
    </w:p>
    <w:p w14:paraId="2A8688D0" w14:textId="77777777" w:rsidR="005503F6" w:rsidRPr="000A3FFA" w:rsidRDefault="005503F6" w:rsidP="005503F6">
      <w:pPr>
        <w:spacing w:after="0" w:line="240" w:lineRule="auto"/>
        <w:jc w:val="both"/>
        <w:rPr>
          <w:rFonts w:ascii="Bookman Old Style" w:hAnsi="Bookman Old Style"/>
        </w:rPr>
      </w:pPr>
      <w:r w:rsidRPr="000A3FFA">
        <w:rPr>
          <w:rFonts w:ascii="Bookman Old Style" w:hAnsi="Bookman Old Style"/>
        </w:rPr>
        <w:t>The Probate Registry is currently taking approximately 8-12 weeks to process applications for Grants.  Grant Only instructions therefore take approximately 10-12 weeks from the date of instruction, depending on the time taken to provide us with the required information/documentation.</w:t>
      </w:r>
    </w:p>
    <w:p w14:paraId="063B543B" w14:textId="77777777" w:rsidR="005503F6" w:rsidRPr="000A3FFA" w:rsidRDefault="005503F6" w:rsidP="005503F6">
      <w:pPr>
        <w:spacing w:after="0" w:line="240" w:lineRule="auto"/>
        <w:jc w:val="both"/>
        <w:rPr>
          <w:rFonts w:ascii="Bookman Old Style" w:hAnsi="Bookman Old Style"/>
        </w:rPr>
      </w:pPr>
    </w:p>
    <w:p w14:paraId="2D1B058B" w14:textId="77777777" w:rsidR="005503F6" w:rsidRPr="000A3FFA" w:rsidRDefault="005503F6" w:rsidP="005503F6">
      <w:pPr>
        <w:spacing w:after="0" w:line="240" w:lineRule="auto"/>
        <w:jc w:val="both"/>
        <w:rPr>
          <w:rFonts w:ascii="Bookman Old Style" w:hAnsi="Bookman Old Style"/>
        </w:rPr>
      </w:pPr>
      <w:r w:rsidRPr="000A3FFA">
        <w:rPr>
          <w:rFonts w:ascii="Bookman Old Style" w:hAnsi="Bookman Old Style"/>
        </w:rPr>
        <w:t>Full Administration Instructions take approximately 12-18 months to complete.  The length of time is dependent on the extent of assets including property sales and whether an Inheritance Tax Return is required.  HMRC recommend waiting six months from submission of the IHT Return before distribution of the Estate.</w:t>
      </w:r>
    </w:p>
    <w:p w14:paraId="3129C565" w14:textId="77777777" w:rsidR="005503F6" w:rsidRPr="000A3FFA" w:rsidRDefault="005503F6" w:rsidP="004906D8">
      <w:pPr>
        <w:spacing w:after="0" w:line="240" w:lineRule="auto"/>
        <w:jc w:val="both"/>
        <w:rPr>
          <w:rFonts w:ascii="Bookman Old Style" w:hAnsi="Bookman Old Style"/>
        </w:rPr>
      </w:pPr>
    </w:p>
    <w:p w14:paraId="4823ABD0" w14:textId="5F676F21" w:rsidR="00564A3C" w:rsidRPr="00776D60" w:rsidRDefault="00564A3C" w:rsidP="004906D8">
      <w:pPr>
        <w:spacing w:after="0" w:line="240" w:lineRule="auto"/>
        <w:jc w:val="both"/>
        <w:rPr>
          <w:rFonts w:ascii="Bookman Old Style" w:hAnsi="Bookman Old Style"/>
          <w:b/>
          <w:bCs/>
        </w:rPr>
      </w:pPr>
      <w:r w:rsidRPr="00776D60">
        <w:rPr>
          <w:rFonts w:ascii="Bookman Old Style" w:hAnsi="Bookman Old Style"/>
          <w:b/>
          <w:bCs/>
          <w:u w:val="single"/>
        </w:rPr>
        <w:t>Stages of the Process</w:t>
      </w:r>
    </w:p>
    <w:p w14:paraId="2C3ECD8F" w14:textId="77777777" w:rsidR="00564A3C" w:rsidRPr="000A3FFA" w:rsidRDefault="00564A3C" w:rsidP="004906D8">
      <w:pPr>
        <w:spacing w:after="0" w:line="240" w:lineRule="auto"/>
        <w:jc w:val="both"/>
        <w:rPr>
          <w:rFonts w:ascii="Bookman Old Style" w:hAnsi="Bookman Old Style"/>
        </w:rPr>
      </w:pPr>
    </w:p>
    <w:p w14:paraId="177B1D78" w14:textId="7EAA9940" w:rsidR="00564A3C" w:rsidRPr="000A3FFA" w:rsidRDefault="00564A3C" w:rsidP="004906D8">
      <w:pPr>
        <w:spacing w:after="0" w:line="240" w:lineRule="auto"/>
        <w:jc w:val="both"/>
        <w:rPr>
          <w:rFonts w:ascii="Bookman Old Style" w:hAnsi="Bookman Old Style"/>
        </w:rPr>
      </w:pPr>
      <w:r w:rsidRPr="000A3FFA">
        <w:rPr>
          <w:rFonts w:ascii="Bookman Old Style" w:hAnsi="Bookman Old Style"/>
        </w:rPr>
        <w:t>Grant Only Applications</w:t>
      </w:r>
    </w:p>
    <w:p w14:paraId="574E765F" w14:textId="77777777" w:rsidR="00564A3C" w:rsidRPr="000A3FFA" w:rsidRDefault="00564A3C" w:rsidP="004906D8">
      <w:pPr>
        <w:spacing w:after="0" w:line="240" w:lineRule="auto"/>
        <w:jc w:val="both"/>
        <w:rPr>
          <w:rFonts w:ascii="Bookman Old Style" w:hAnsi="Bookman Old Style"/>
        </w:rPr>
      </w:pPr>
    </w:p>
    <w:p w14:paraId="7E69614B" w14:textId="67BF4F49" w:rsidR="00564A3C" w:rsidRPr="000A3FFA" w:rsidRDefault="009857AA" w:rsidP="009857AA">
      <w:pPr>
        <w:pStyle w:val="ListParagraph"/>
        <w:numPr>
          <w:ilvl w:val="0"/>
          <w:numId w:val="3"/>
        </w:numPr>
        <w:spacing w:after="0" w:line="240" w:lineRule="auto"/>
        <w:jc w:val="both"/>
        <w:rPr>
          <w:rFonts w:ascii="Bookman Old Style" w:hAnsi="Bookman Old Style"/>
        </w:rPr>
      </w:pPr>
      <w:r w:rsidRPr="000A3FFA">
        <w:rPr>
          <w:rFonts w:ascii="Bookman Old Style" w:hAnsi="Bookman Old Style"/>
        </w:rPr>
        <w:t>We take your instructions and write to you to confirm</w:t>
      </w:r>
    </w:p>
    <w:p w14:paraId="23F74266" w14:textId="7816919B" w:rsidR="009857AA" w:rsidRPr="000A3FFA" w:rsidRDefault="009857AA" w:rsidP="009857AA">
      <w:pPr>
        <w:pStyle w:val="ListParagraph"/>
        <w:numPr>
          <w:ilvl w:val="0"/>
          <w:numId w:val="3"/>
        </w:numPr>
        <w:spacing w:after="0" w:line="240" w:lineRule="auto"/>
        <w:jc w:val="both"/>
        <w:rPr>
          <w:rFonts w:ascii="Bookman Old Style" w:hAnsi="Bookman Old Style"/>
        </w:rPr>
      </w:pPr>
      <w:r w:rsidRPr="000A3FFA">
        <w:rPr>
          <w:rFonts w:ascii="Bookman Old Style" w:hAnsi="Bookman Old Style"/>
        </w:rPr>
        <w:t xml:space="preserve">We </w:t>
      </w:r>
      <w:r w:rsidR="00776D60" w:rsidRPr="000A3FFA">
        <w:rPr>
          <w:rFonts w:ascii="Bookman Old Style" w:hAnsi="Bookman Old Style"/>
        </w:rPr>
        <w:t>provide</w:t>
      </w:r>
      <w:r w:rsidRPr="000A3FFA">
        <w:rPr>
          <w:rFonts w:ascii="Bookman Old Style" w:hAnsi="Bookman Old Style"/>
        </w:rPr>
        <w:t xml:space="preserve"> you with a questionnaire and details of what information is required</w:t>
      </w:r>
    </w:p>
    <w:p w14:paraId="1A2A5A06" w14:textId="5AF8A70D" w:rsidR="009857AA" w:rsidRPr="000A3FFA" w:rsidRDefault="009857AA" w:rsidP="009857AA">
      <w:pPr>
        <w:pStyle w:val="ListParagraph"/>
        <w:numPr>
          <w:ilvl w:val="0"/>
          <w:numId w:val="3"/>
        </w:numPr>
        <w:spacing w:after="0" w:line="240" w:lineRule="auto"/>
        <w:jc w:val="both"/>
        <w:rPr>
          <w:rFonts w:ascii="Bookman Old Style" w:hAnsi="Bookman Old Style"/>
        </w:rPr>
      </w:pPr>
      <w:r w:rsidRPr="000A3FFA">
        <w:rPr>
          <w:rFonts w:ascii="Bookman Old Style" w:hAnsi="Bookman Old Style"/>
        </w:rPr>
        <w:t>You provide us with a</w:t>
      </w:r>
      <w:r w:rsidR="00895078" w:rsidRPr="000A3FFA">
        <w:rPr>
          <w:rFonts w:ascii="Bookman Old Style" w:hAnsi="Bookman Old Style"/>
        </w:rPr>
        <w:t>ll the information</w:t>
      </w:r>
    </w:p>
    <w:p w14:paraId="3F3BD3DA" w14:textId="660D1130" w:rsidR="00895078" w:rsidRPr="000A3FFA" w:rsidRDefault="00895078" w:rsidP="009857AA">
      <w:pPr>
        <w:pStyle w:val="ListParagraph"/>
        <w:numPr>
          <w:ilvl w:val="0"/>
          <w:numId w:val="3"/>
        </w:numPr>
        <w:spacing w:after="0" w:line="240" w:lineRule="auto"/>
        <w:jc w:val="both"/>
        <w:rPr>
          <w:rFonts w:ascii="Bookman Old Style" w:hAnsi="Bookman Old Style"/>
        </w:rPr>
      </w:pPr>
      <w:r w:rsidRPr="000A3FFA">
        <w:rPr>
          <w:rFonts w:ascii="Bookman Old Style" w:hAnsi="Bookman Old Style"/>
        </w:rPr>
        <w:t>We prepare the paperwork required</w:t>
      </w:r>
    </w:p>
    <w:p w14:paraId="658DAB61" w14:textId="5EC9B394" w:rsidR="00895078" w:rsidRPr="000A3FFA" w:rsidRDefault="00895078" w:rsidP="009857AA">
      <w:pPr>
        <w:pStyle w:val="ListParagraph"/>
        <w:numPr>
          <w:ilvl w:val="0"/>
          <w:numId w:val="3"/>
        </w:numPr>
        <w:spacing w:after="0" w:line="240" w:lineRule="auto"/>
        <w:jc w:val="both"/>
        <w:rPr>
          <w:rFonts w:ascii="Bookman Old Style" w:hAnsi="Bookman Old Style"/>
        </w:rPr>
      </w:pPr>
      <w:r w:rsidRPr="000A3FFA">
        <w:rPr>
          <w:rFonts w:ascii="Bookman Old Style" w:hAnsi="Bookman Old Style"/>
        </w:rPr>
        <w:t>W</w:t>
      </w:r>
      <w:r w:rsidR="00AA1F97" w:rsidRPr="000A3FFA">
        <w:rPr>
          <w:rFonts w:ascii="Bookman Old Style" w:hAnsi="Bookman Old Style"/>
        </w:rPr>
        <w:t xml:space="preserve">e meet with you to go through the </w:t>
      </w:r>
      <w:r w:rsidR="00776D60" w:rsidRPr="000A3FFA">
        <w:rPr>
          <w:rFonts w:ascii="Bookman Old Style" w:hAnsi="Bookman Old Style"/>
        </w:rPr>
        <w:t>paperwork and</w:t>
      </w:r>
      <w:r w:rsidR="00AA1F97" w:rsidRPr="000A3FFA">
        <w:rPr>
          <w:rFonts w:ascii="Bookman Old Style" w:hAnsi="Bookman Old Style"/>
        </w:rPr>
        <w:t xml:space="preserve"> for you </w:t>
      </w:r>
      <w:r w:rsidR="00776D60" w:rsidRPr="000A3FFA">
        <w:rPr>
          <w:rFonts w:ascii="Bookman Old Style" w:hAnsi="Bookman Old Style"/>
        </w:rPr>
        <w:t>to sign</w:t>
      </w:r>
      <w:r w:rsidR="00AA1F97" w:rsidRPr="000A3FFA">
        <w:rPr>
          <w:rFonts w:ascii="Bookman Old Style" w:hAnsi="Bookman Old Style"/>
        </w:rPr>
        <w:t xml:space="preserve"> it</w:t>
      </w:r>
    </w:p>
    <w:p w14:paraId="75287664" w14:textId="3184107B" w:rsidR="00AA1F97" w:rsidRPr="000A3FFA" w:rsidRDefault="00AA1F97" w:rsidP="009857AA">
      <w:pPr>
        <w:pStyle w:val="ListParagraph"/>
        <w:numPr>
          <w:ilvl w:val="0"/>
          <w:numId w:val="3"/>
        </w:numPr>
        <w:spacing w:after="0" w:line="240" w:lineRule="auto"/>
        <w:jc w:val="both"/>
        <w:rPr>
          <w:rFonts w:ascii="Bookman Old Style" w:hAnsi="Bookman Old Style"/>
        </w:rPr>
      </w:pPr>
      <w:r w:rsidRPr="000A3FFA">
        <w:rPr>
          <w:rFonts w:ascii="Bookman Old Style" w:hAnsi="Bookman Old Style"/>
        </w:rPr>
        <w:t xml:space="preserve">We submit the application for a Grant of Probate/Letters of </w:t>
      </w:r>
      <w:r w:rsidR="00E4039B" w:rsidRPr="000A3FFA">
        <w:rPr>
          <w:rFonts w:ascii="Bookman Old Style" w:hAnsi="Bookman Old Style"/>
        </w:rPr>
        <w:t>Administration</w:t>
      </w:r>
    </w:p>
    <w:p w14:paraId="4146E65E" w14:textId="0A55FBF9" w:rsidR="00AA1F97" w:rsidRPr="000A3FFA" w:rsidRDefault="00CE1A6A" w:rsidP="009857AA">
      <w:pPr>
        <w:pStyle w:val="ListParagraph"/>
        <w:numPr>
          <w:ilvl w:val="0"/>
          <w:numId w:val="3"/>
        </w:numPr>
        <w:spacing w:after="0" w:line="240" w:lineRule="auto"/>
        <w:jc w:val="both"/>
        <w:rPr>
          <w:rFonts w:ascii="Bookman Old Style" w:hAnsi="Bookman Old Style"/>
        </w:rPr>
      </w:pPr>
      <w:r w:rsidRPr="000A3FFA">
        <w:rPr>
          <w:rFonts w:ascii="Bookman Old Style" w:hAnsi="Bookman Old Style"/>
        </w:rPr>
        <w:t xml:space="preserve">Once the Grant is issued, you will </w:t>
      </w:r>
      <w:r w:rsidR="007B4208" w:rsidRPr="000A3FFA">
        <w:rPr>
          <w:rFonts w:ascii="Bookman Old Style" w:hAnsi="Bookman Old Style"/>
        </w:rPr>
        <w:t>resume administering the Estate yourself</w:t>
      </w:r>
    </w:p>
    <w:p w14:paraId="47A9F4F5" w14:textId="77777777" w:rsidR="007B4208" w:rsidRPr="000A3FFA" w:rsidRDefault="007B4208" w:rsidP="007B4208">
      <w:pPr>
        <w:spacing w:after="0" w:line="240" w:lineRule="auto"/>
        <w:jc w:val="both"/>
        <w:rPr>
          <w:rFonts w:ascii="Bookman Old Style" w:hAnsi="Bookman Old Style"/>
        </w:rPr>
      </w:pPr>
    </w:p>
    <w:p w14:paraId="7EF6D3EF" w14:textId="4F6556DC" w:rsidR="007B4208" w:rsidRPr="000A3FFA" w:rsidRDefault="007B4208" w:rsidP="007B4208">
      <w:pPr>
        <w:spacing w:after="0" w:line="240" w:lineRule="auto"/>
        <w:jc w:val="both"/>
        <w:rPr>
          <w:rFonts w:ascii="Bookman Old Style" w:hAnsi="Bookman Old Style"/>
        </w:rPr>
      </w:pPr>
      <w:r w:rsidRPr="000A3FFA">
        <w:rPr>
          <w:rFonts w:ascii="Bookman Old Style" w:hAnsi="Bookman Old Style"/>
        </w:rPr>
        <w:t>Full Administration Instructions</w:t>
      </w:r>
    </w:p>
    <w:p w14:paraId="1B89DEFE" w14:textId="77777777" w:rsidR="007B4208" w:rsidRPr="000A3FFA" w:rsidRDefault="007B4208" w:rsidP="007B4208">
      <w:pPr>
        <w:spacing w:after="0" w:line="240" w:lineRule="auto"/>
        <w:jc w:val="both"/>
        <w:rPr>
          <w:rFonts w:ascii="Bookman Old Style" w:hAnsi="Bookman Old Style"/>
        </w:rPr>
      </w:pPr>
    </w:p>
    <w:p w14:paraId="13609202" w14:textId="784C2F4D" w:rsidR="007B4208" w:rsidRPr="000A3FFA" w:rsidRDefault="007B4208" w:rsidP="007B4208">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take your instructions and write to you to confirm</w:t>
      </w:r>
    </w:p>
    <w:p w14:paraId="297489C1" w14:textId="0C35F575" w:rsidR="007B4208" w:rsidRPr="000A3FFA" w:rsidRDefault="007B4208" w:rsidP="007B4208">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 xml:space="preserve">You </w:t>
      </w:r>
      <w:r w:rsidR="005C707F" w:rsidRPr="000A3FFA">
        <w:rPr>
          <w:rFonts w:ascii="Bookman Old Style" w:hAnsi="Bookman Old Style"/>
        </w:rPr>
        <w:t>provide</w:t>
      </w:r>
      <w:r w:rsidRPr="000A3FFA">
        <w:rPr>
          <w:rFonts w:ascii="Bookman Old Style" w:hAnsi="Bookman Old Style"/>
        </w:rPr>
        <w:t xml:space="preserve"> us with any documents</w:t>
      </w:r>
      <w:r w:rsidR="007809A5" w:rsidRPr="000A3FFA">
        <w:rPr>
          <w:rFonts w:ascii="Bookman Old Style" w:hAnsi="Bookman Old Style"/>
        </w:rPr>
        <w:t xml:space="preserve"> and the original death certificates</w:t>
      </w:r>
    </w:p>
    <w:p w14:paraId="419BD1A0" w14:textId="279BCCF6" w:rsidR="007809A5" w:rsidRPr="000A3FFA" w:rsidRDefault="007809A5" w:rsidP="00CA6A94">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 xml:space="preserve">We contact all organisations relating to assets and liabilities and any utility providers, council tax, </w:t>
      </w:r>
      <w:r w:rsidR="005C707F" w:rsidRPr="000A3FFA">
        <w:rPr>
          <w:rFonts w:ascii="Bookman Old Style" w:hAnsi="Bookman Old Style"/>
        </w:rPr>
        <w:t>pension</w:t>
      </w:r>
      <w:r w:rsidRPr="000A3FFA">
        <w:rPr>
          <w:rFonts w:ascii="Bookman Old Style" w:hAnsi="Bookman Old Style"/>
        </w:rPr>
        <w:t xml:space="preserve"> providers, employers, etc</w:t>
      </w:r>
      <w:r w:rsidR="00E53663" w:rsidRPr="000A3FFA">
        <w:rPr>
          <w:rFonts w:ascii="Bookman Old Style" w:hAnsi="Bookman Old Style"/>
        </w:rPr>
        <w:t xml:space="preserve">. </w:t>
      </w:r>
    </w:p>
    <w:p w14:paraId="7DD817D6" w14:textId="3E827F53" w:rsidR="00E53663" w:rsidRPr="000A3FFA" w:rsidRDefault="00E53663" w:rsidP="00CA6A94">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 xml:space="preserve">We </w:t>
      </w:r>
      <w:r w:rsidR="00A46E46" w:rsidRPr="000A3FFA">
        <w:rPr>
          <w:rFonts w:ascii="Bookman Old Style" w:hAnsi="Bookman Old Style"/>
        </w:rPr>
        <w:t>obtain values of all assets and all liabilities</w:t>
      </w:r>
    </w:p>
    <w:p w14:paraId="625FB336" w14:textId="70A22776" w:rsidR="00A46E46" w:rsidRPr="000A3FFA" w:rsidRDefault="00A46E46" w:rsidP="00CA6A94">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prepare paperwork required for application for Grant of Probate/Letters of Administration</w:t>
      </w:r>
    </w:p>
    <w:p w14:paraId="7A7E9F68" w14:textId="1DB48B09" w:rsidR="00A323BB" w:rsidRPr="000A3FFA" w:rsidRDefault="00A323BB"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prepare Inheritance Tax Return if appropriate and arrange payment of tax if relevant</w:t>
      </w:r>
    </w:p>
    <w:p w14:paraId="5BF25BF0" w14:textId="411D8EAA" w:rsidR="00A323BB" w:rsidRPr="000A3FFA" w:rsidRDefault="00A323BB"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 xml:space="preserve">We </w:t>
      </w:r>
      <w:r w:rsidR="0067258A" w:rsidRPr="000A3FFA">
        <w:rPr>
          <w:rFonts w:ascii="Bookman Old Style" w:hAnsi="Bookman Old Style"/>
        </w:rPr>
        <w:t>submit application for Grant</w:t>
      </w:r>
    </w:p>
    <w:p w14:paraId="0CBA00C4" w14:textId="32F49BED" w:rsidR="0067258A" w:rsidRPr="000A3FFA" w:rsidRDefault="0067258A"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make contact with all beneficiaries named in the Will, or entitled under intestacy</w:t>
      </w:r>
    </w:p>
    <w:p w14:paraId="647DE258" w14:textId="725C13CC" w:rsidR="0067258A" w:rsidRPr="000A3FFA" w:rsidRDefault="0067258A"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 xml:space="preserve">We </w:t>
      </w:r>
      <w:r w:rsidR="00A30B51" w:rsidRPr="000A3FFA">
        <w:rPr>
          <w:rFonts w:ascii="Bookman Old Style" w:hAnsi="Bookman Old Style"/>
        </w:rPr>
        <w:t>liaise with you throughout process</w:t>
      </w:r>
    </w:p>
    <w:p w14:paraId="60F69A4F" w14:textId="6F4C880C" w:rsidR="00A30B51" w:rsidRPr="000A3FFA" w:rsidRDefault="00A30B51"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When Grant is issued, we submit adverts under s27 Trustee Act to protect you against future claims</w:t>
      </w:r>
    </w:p>
    <w:p w14:paraId="7CEA6E66" w14:textId="449C2CF4" w:rsidR="00A30B51" w:rsidRPr="000A3FFA" w:rsidRDefault="00532BC1"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gather in assets and pay out liabilities</w:t>
      </w:r>
    </w:p>
    <w:p w14:paraId="52BDD946" w14:textId="34056F9E" w:rsidR="00532BC1" w:rsidRPr="000A3FFA" w:rsidRDefault="00532BC1"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arrange for the sale of property</w:t>
      </w:r>
    </w:p>
    <w:p w14:paraId="0D7440AA" w14:textId="6AFE57CF" w:rsidR="00532BC1" w:rsidRPr="000A3FFA" w:rsidRDefault="00532BC1"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 xml:space="preserve">We </w:t>
      </w:r>
      <w:r w:rsidR="005C707F" w:rsidRPr="000A3FFA">
        <w:rPr>
          <w:rFonts w:ascii="Bookman Old Style" w:hAnsi="Bookman Old Style"/>
        </w:rPr>
        <w:t>put into effect the terms of the Will</w:t>
      </w:r>
    </w:p>
    <w:p w14:paraId="33862403" w14:textId="450CF049" w:rsidR="005C707F" w:rsidRPr="000A3FFA" w:rsidRDefault="005C707F" w:rsidP="00A323BB">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prepare Estate Accounts for you to sign</w:t>
      </w:r>
    </w:p>
    <w:p w14:paraId="6F2E1774" w14:textId="03EFEAD0" w:rsidR="005B2EF6" w:rsidRDefault="005C707F" w:rsidP="005C707F">
      <w:pPr>
        <w:pStyle w:val="ListParagraph"/>
        <w:numPr>
          <w:ilvl w:val="0"/>
          <w:numId w:val="4"/>
        </w:numPr>
        <w:spacing w:after="0" w:line="240" w:lineRule="auto"/>
        <w:jc w:val="both"/>
        <w:rPr>
          <w:rFonts w:ascii="Bookman Old Style" w:hAnsi="Bookman Old Style"/>
        </w:rPr>
      </w:pPr>
      <w:r w:rsidRPr="000A3FFA">
        <w:rPr>
          <w:rFonts w:ascii="Bookman Old Style" w:hAnsi="Bookman Old Style"/>
        </w:rPr>
        <w:t>We pay out the residue of the Estate in accordance with the Wi</w:t>
      </w:r>
      <w:r w:rsidR="005B2EF6">
        <w:rPr>
          <w:rFonts w:ascii="Bookman Old Style" w:hAnsi="Bookman Old Style"/>
        </w:rPr>
        <w:t>ll</w:t>
      </w:r>
    </w:p>
    <w:p w14:paraId="4AFF6561" w14:textId="77777777" w:rsidR="005B2EF6" w:rsidRDefault="005B2EF6" w:rsidP="005B2EF6">
      <w:pPr>
        <w:spacing w:after="0" w:line="240" w:lineRule="auto"/>
        <w:jc w:val="both"/>
        <w:rPr>
          <w:rFonts w:ascii="Bookman Old Style" w:hAnsi="Bookman Old Style"/>
        </w:rPr>
      </w:pPr>
    </w:p>
    <w:p w14:paraId="3471B319" w14:textId="28474A7E" w:rsidR="00006693" w:rsidRDefault="00006693" w:rsidP="005B2EF6">
      <w:pPr>
        <w:spacing w:after="0" w:line="240" w:lineRule="auto"/>
        <w:jc w:val="both"/>
        <w:rPr>
          <w:rFonts w:ascii="Bookman Old Style" w:hAnsi="Bookman Old Style"/>
        </w:rPr>
      </w:pPr>
      <w:r>
        <w:rPr>
          <w:rFonts w:ascii="Bookman Old Style" w:hAnsi="Bookman Old Style"/>
          <w:b/>
          <w:bCs/>
          <w:u w:val="single"/>
        </w:rPr>
        <w:t>Links</w:t>
      </w:r>
    </w:p>
    <w:p w14:paraId="73A86354" w14:textId="77777777" w:rsidR="00280727" w:rsidRDefault="00280727" w:rsidP="005B2EF6">
      <w:pPr>
        <w:spacing w:after="0" w:line="240" w:lineRule="auto"/>
        <w:jc w:val="both"/>
        <w:rPr>
          <w:rFonts w:ascii="Bookman Old Style" w:hAnsi="Bookman Old Style"/>
        </w:rPr>
      </w:pPr>
    </w:p>
    <w:p w14:paraId="28CD384A" w14:textId="69DB6C88" w:rsidR="007163C3" w:rsidRDefault="00E24506" w:rsidP="005B2EF6">
      <w:pPr>
        <w:spacing w:after="0" w:line="240" w:lineRule="auto"/>
        <w:jc w:val="both"/>
        <w:rPr>
          <w:rFonts w:ascii="Bookman Old Style" w:hAnsi="Bookman Old Style"/>
        </w:rPr>
      </w:pPr>
      <w:r>
        <w:rPr>
          <w:rFonts w:ascii="Bookman Old Style" w:hAnsi="Bookman Old Style"/>
        </w:rPr>
        <w:t xml:space="preserve">The HMRC Inheritance Tax Calculator may assist you in working out the tax liability of the Estate at </w:t>
      </w:r>
      <w:hyperlink r:id="rId5" w:history="1">
        <w:r w:rsidR="00D73FE1" w:rsidRPr="006B6FAD">
          <w:rPr>
            <w:rStyle w:val="Hyperlink"/>
            <w:rFonts w:ascii="Bookman Old Style" w:hAnsi="Bookman Old Style"/>
          </w:rPr>
          <w:t>www.gov.uk/valuing-estate-of-someone-who-has-died/estimate-estate-value#use-the-online-inheritance-tax-checker</w:t>
        </w:r>
      </w:hyperlink>
      <w:r w:rsidR="00D73FE1">
        <w:rPr>
          <w:rFonts w:ascii="Bookman Old Style" w:hAnsi="Bookman Old Style"/>
        </w:rPr>
        <w:t xml:space="preserve"> </w:t>
      </w:r>
    </w:p>
    <w:p w14:paraId="4B385DBD" w14:textId="77777777" w:rsidR="001E5771" w:rsidRDefault="001E5771" w:rsidP="005B2EF6">
      <w:pPr>
        <w:spacing w:after="0" w:line="240" w:lineRule="auto"/>
        <w:jc w:val="both"/>
        <w:rPr>
          <w:rFonts w:ascii="Bookman Old Style" w:hAnsi="Bookman Old Style"/>
        </w:rPr>
      </w:pPr>
    </w:p>
    <w:p w14:paraId="1ED5068F" w14:textId="775D5045" w:rsidR="005C2333" w:rsidRDefault="001E5771" w:rsidP="005B2EF6">
      <w:pPr>
        <w:spacing w:after="0" w:line="240" w:lineRule="auto"/>
        <w:jc w:val="both"/>
        <w:rPr>
          <w:rFonts w:ascii="Bookman Old Style" w:hAnsi="Bookman Old Style"/>
        </w:rPr>
      </w:pPr>
      <w:r>
        <w:rPr>
          <w:rFonts w:ascii="Bookman Old Style" w:hAnsi="Bookman Old Style"/>
        </w:rPr>
        <w:t xml:space="preserve">You can also use the HMRC checker to estimate Capital Gains Tax </w:t>
      </w:r>
      <w:r w:rsidR="003A18C8">
        <w:rPr>
          <w:rFonts w:ascii="Bookman Old Style" w:hAnsi="Bookman Old Style"/>
        </w:rPr>
        <w:t xml:space="preserve">on the sale of property </w:t>
      </w:r>
      <w:hyperlink r:id="rId6" w:history="1">
        <w:r w:rsidR="005C2333" w:rsidRPr="006B6FAD">
          <w:rPr>
            <w:rStyle w:val="Hyperlink"/>
            <w:rFonts w:ascii="Bookman Old Style" w:hAnsi="Bookman Old Style"/>
          </w:rPr>
          <w:t>www.gov.uk/tax-sell-property/work-out-your-gain</w:t>
        </w:r>
      </w:hyperlink>
      <w:r w:rsidR="00392D9E">
        <w:rPr>
          <w:rFonts w:ascii="Bookman Old Style" w:hAnsi="Bookman Old Style"/>
        </w:rPr>
        <w:t>.  O</w:t>
      </w:r>
      <w:r w:rsidR="005C2333">
        <w:rPr>
          <w:rFonts w:ascii="Bookman Old Style" w:hAnsi="Bookman Old Style"/>
        </w:rPr>
        <w:t xml:space="preserve">ther </w:t>
      </w:r>
      <w:r w:rsidR="00BB653A">
        <w:rPr>
          <w:rFonts w:ascii="Bookman Old Style" w:hAnsi="Bookman Old Style"/>
        </w:rPr>
        <w:t xml:space="preserve">HMRC tax checker </w:t>
      </w:r>
      <w:r w:rsidR="005C2333">
        <w:rPr>
          <w:rFonts w:ascii="Bookman Old Style" w:hAnsi="Bookman Old Style"/>
        </w:rPr>
        <w:t>tools are available</w:t>
      </w:r>
      <w:r w:rsidR="00BB653A">
        <w:rPr>
          <w:rFonts w:ascii="Bookman Old Style" w:hAnsi="Bookman Old Style"/>
        </w:rPr>
        <w:t xml:space="preserve"> on the gov.uk website.</w:t>
      </w:r>
    </w:p>
    <w:p w14:paraId="5397B704" w14:textId="77777777" w:rsidR="007163C3" w:rsidRDefault="007163C3" w:rsidP="005B2EF6">
      <w:pPr>
        <w:spacing w:after="0" w:line="240" w:lineRule="auto"/>
        <w:jc w:val="both"/>
        <w:rPr>
          <w:rFonts w:ascii="Bookman Old Style" w:hAnsi="Bookman Old Style"/>
        </w:rPr>
      </w:pPr>
    </w:p>
    <w:p w14:paraId="55DBDE58" w14:textId="77777777" w:rsidR="003F0AC9" w:rsidRDefault="003F0AC9" w:rsidP="005B2EF6">
      <w:pPr>
        <w:spacing w:after="0" w:line="240" w:lineRule="auto"/>
        <w:jc w:val="both"/>
        <w:rPr>
          <w:rFonts w:ascii="Bookman Old Style" w:hAnsi="Bookman Old Style"/>
        </w:rPr>
      </w:pPr>
    </w:p>
    <w:p w14:paraId="2F61AB2A" w14:textId="77777777" w:rsidR="003F0AC9" w:rsidRDefault="003F0AC9" w:rsidP="005B2EF6">
      <w:pPr>
        <w:spacing w:after="0" w:line="240" w:lineRule="auto"/>
        <w:jc w:val="both"/>
        <w:rPr>
          <w:rFonts w:ascii="Bookman Old Style" w:hAnsi="Bookman Old Style"/>
        </w:rPr>
      </w:pPr>
    </w:p>
    <w:p w14:paraId="2CCD409E" w14:textId="4D6A5F88" w:rsidR="003F0AC9" w:rsidRDefault="002701E0" w:rsidP="005B2EF6">
      <w:pPr>
        <w:spacing w:after="0" w:line="240" w:lineRule="auto"/>
        <w:jc w:val="both"/>
        <w:rPr>
          <w:rFonts w:ascii="Bookman Old Style" w:hAnsi="Bookman Old Style"/>
        </w:rPr>
      </w:pPr>
      <w:r>
        <w:rPr>
          <w:rFonts w:ascii="Bookman Old Style" w:hAnsi="Bookman Old Style"/>
          <w:b/>
          <w:bCs/>
          <w:u w:val="single"/>
        </w:rPr>
        <w:t>LASTING POWERS OF ATTORNEY/DEPUTYSHIP ORDERS</w:t>
      </w:r>
    </w:p>
    <w:p w14:paraId="15927412" w14:textId="77777777" w:rsidR="002701E0" w:rsidRDefault="002701E0" w:rsidP="005B2EF6">
      <w:pPr>
        <w:spacing w:after="0" w:line="240" w:lineRule="auto"/>
        <w:jc w:val="both"/>
        <w:rPr>
          <w:rFonts w:ascii="Bookman Old Style" w:hAnsi="Bookman Old Style"/>
        </w:rPr>
      </w:pPr>
    </w:p>
    <w:p w14:paraId="579248C9" w14:textId="781EFEC3" w:rsidR="002701E0" w:rsidRDefault="00C36A0C" w:rsidP="005B2EF6">
      <w:pPr>
        <w:spacing w:after="0" w:line="240" w:lineRule="auto"/>
        <w:jc w:val="both"/>
        <w:rPr>
          <w:rFonts w:ascii="Bookman Old Style" w:hAnsi="Bookman Old Style"/>
        </w:rPr>
      </w:pPr>
      <w:r>
        <w:rPr>
          <w:rFonts w:ascii="Bookman Old Style" w:hAnsi="Bookman Old Style"/>
        </w:rPr>
        <w:t xml:space="preserve">Our fees cover the work undertaken </w:t>
      </w:r>
      <w:r w:rsidR="00AF12A7">
        <w:rPr>
          <w:rFonts w:ascii="Bookman Old Style" w:hAnsi="Bookman Old Style"/>
        </w:rPr>
        <w:t>in the preparation and application for Lasting Powers of Attorney or Deputyship Orders.</w:t>
      </w:r>
    </w:p>
    <w:p w14:paraId="6E4FA1DA" w14:textId="77777777" w:rsidR="00AF12A7" w:rsidRDefault="00AF12A7" w:rsidP="005B2EF6">
      <w:pPr>
        <w:spacing w:after="0" w:line="240" w:lineRule="auto"/>
        <w:jc w:val="both"/>
        <w:rPr>
          <w:rFonts w:ascii="Bookman Old Style" w:hAnsi="Bookman Old Style"/>
        </w:rPr>
      </w:pPr>
    </w:p>
    <w:p w14:paraId="44CE6187" w14:textId="50452ACE" w:rsidR="00AF12A7" w:rsidRPr="00B145F6" w:rsidRDefault="00AF12A7" w:rsidP="005B2EF6">
      <w:pPr>
        <w:spacing w:after="0" w:line="240" w:lineRule="auto"/>
        <w:jc w:val="both"/>
        <w:rPr>
          <w:rFonts w:ascii="Bookman Old Style" w:hAnsi="Bookman Old Style"/>
          <w:b/>
          <w:bCs/>
        </w:rPr>
      </w:pPr>
      <w:r w:rsidRPr="00B145F6">
        <w:rPr>
          <w:rFonts w:ascii="Bookman Old Style" w:hAnsi="Bookman Old Style"/>
          <w:b/>
          <w:bCs/>
          <w:u w:val="single"/>
        </w:rPr>
        <w:t>Lasting Powers of Attorney (LPAs)</w:t>
      </w:r>
    </w:p>
    <w:p w14:paraId="66437284" w14:textId="77777777" w:rsidR="00AF12A7" w:rsidRDefault="00AF12A7" w:rsidP="005B2EF6">
      <w:pPr>
        <w:spacing w:after="0" w:line="240" w:lineRule="auto"/>
        <w:jc w:val="both"/>
        <w:rPr>
          <w:rFonts w:ascii="Bookman Old Style" w:hAnsi="Bookman Old Style"/>
        </w:rPr>
      </w:pPr>
    </w:p>
    <w:p w14:paraId="726BF805" w14:textId="10ED0B0C" w:rsidR="00AF12A7" w:rsidRDefault="0078036E" w:rsidP="005B2EF6">
      <w:pPr>
        <w:spacing w:after="0" w:line="240" w:lineRule="auto"/>
        <w:jc w:val="both"/>
        <w:rPr>
          <w:rFonts w:ascii="Bookman Old Style" w:hAnsi="Bookman Old Style"/>
        </w:rPr>
      </w:pPr>
      <w:r>
        <w:rPr>
          <w:rFonts w:ascii="Bookman Old Style" w:hAnsi="Bookman Old Style"/>
        </w:rPr>
        <w:t xml:space="preserve">In this document, the “donor” appoints a person or people to act as attorneys on their behalf.  They often appoint family members and we recommend more than one person is appointed as an attorney in case of illness or death.  </w:t>
      </w:r>
      <w:r w:rsidR="00B145F6">
        <w:rPr>
          <w:rFonts w:ascii="Bookman Old Style" w:hAnsi="Bookman Old Style"/>
        </w:rPr>
        <w:t>Substitute</w:t>
      </w:r>
      <w:r>
        <w:rPr>
          <w:rFonts w:ascii="Bookman Old Style" w:hAnsi="Bookman Old Style"/>
        </w:rPr>
        <w:t xml:space="preserve"> attorneys can be appointed if </w:t>
      </w:r>
      <w:r w:rsidR="008100AE">
        <w:rPr>
          <w:rFonts w:ascii="Bookman Old Style" w:hAnsi="Bookman Old Style"/>
        </w:rPr>
        <w:t>preferred.</w:t>
      </w:r>
    </w:p>
    <w:p w14:paraId="4E21488F" w14:textId="77777777" w:rsidR="008100AE" w:rsidRDefault="008100AE" w:rsidP="005B2EF6">
      <w:pPr>
        <w:spacing w:after="0" w:line="240" w:lineRule="auto"/>
        <w:jc w:val="both"/>
        <w:rPr>
          <w:rFonts w:ascii="Bookman Old Style" w:hAnsi="Bookman Old Style"/>
        </w:rPr>
      </w:pPr>
    </w:p>
    <w:p w14:paraId="2E83D4CA" w14:textId="795BB6CB" w:rsidR="008100AE" w:rsidRDefault="008100AE" w:rsidP="005B2EF6">
      <w:pPr>
        <w:spacing w:after="0" w:line="240" w:lineRule="auto"/>
        <w:jc w:val="both"/>
        <w:rPr>
          <w:rFonts w:ascii="Bookman Old Style" w:hAnsi="Bookman Old Style"/>
        </w:rPr>
      </w:pPr>
      <w:r>
        <w:rPr>
          <w:rFonts w:ascii="Bookman Old Style" w:hAnsi="Bookman Old Style"/>
        </w:rPr>
        <w:t xml:space="preserve">The donor and attorneys all have to sign the document before it is sent to the Office of the Public Guardian for registration.  The LPA can be registered straight away or it can be delayed until such time as it is required.  </w:t>
      </w:r>
    </w:p>
    <w:p w14:paraId="447A9C15" w14:textId="77777777" w:rsidR="00680E0E" w:rsidRDefault="00680E0E" w:rsidP="005B2EF6">
      <w:pPr>
        <w:spacing w:after="0" w:line="240" w:lineRule="auto"/>
        <w:jc w:val="both"/>
        <w:rPr>
          <w:rFonts w:ascii="Bookman Old Style" w:hAnsi="Bookman Old Style"/>
        </w:rPr>
      </w:pPr>
    </w:p>
    <w:p w14:paraId="7AB5093B" w14:textId="71DF3E22" w:rsidR="00680E0E" w:rsidRDefault="00680E0E" w:rsidP="005B2EF6">
      <w:pPr>
        <w:spacing w:after="0" w:line="240" w:lineRule="auto"/>
        <w:jc w:val="both"/>
        <w:rPr>
          <w:rFonts w:ascii="Bookman Old Style" w:hAnsi="Bookman Old Style"/>
        </w:rPr>
      </w:pPr>
      <w:r>
        <w:rPr>
          <w:rFonts w:ascii="Bookman Old Style" w:hAnsi="Bookman Old Style"/>
        </w:rPr>
        <w:t>There are two types of LPA – one for Property &amp; Financial Affairs and one for Health &amp; Welfare.  A Health &amp; Welfare LPA can only be used by the attorney(s) if the donor has lost capacity.</w:t>
      </w:r>
    </w:p>
    <w:p w14:paraId="196135C9" w14:textId="77777777" w:rsidR="00B84529" w:rsidRDefault="00B84529" w:rsidP="005B2EF6">
      <w:pPr>
        <w:spacing w:after="0" w:line="240" w:lineRule="auto"/>
        <w:jc w:val="both"/>
        <w:rPr>
          <w:rFonts w:ascii="Bookman Old Style" w:hAnsi="Bookman Old Style"/>
        </w:rPr>
      </w:pPr>
    </w:p>
    <w:p w14:paraId="15D55080" w14:textId="249EF017" w:rsidR="003F0AC9" w:rsidRPr="00B84529" w:rsidRDefault="00B84529" w:rsidP="005B2EF6">
      <w:pPr>
        <w:spacing w:after="0" w:line="240" w:lineRule="auto"/>
        <w:jc w:val="both"/>
        <w:rPr>
          <w:rFonts w:ascii="Bookman Old Style" w:hAnsi="Bookman Old Style"/>
          <w:u w:val="single"/>
        </w:rPr>
      </w:pPr>
      <w:r w:rsidRPr="00B84529">
        <w:rPr>
          <w:rFonts w:ascii="Bookman Old Style" w:hAnsi="Bookman Old Style"/>
          <w:u w:val="single"/>
        </w:rPr>
        <w:t>Our fees</w:t>
      </w:r>
    </w:p>
    <w:p w14:paraId="7FDE42E4" w14:textId="77777777" w:rsidR="00B84529" w:rsidRDefault="00B84529" w:rsidP="005B2EF6">
      <w:pPr>
        <w:spacing w:after="0" w:line="240" w:lineRule="auto"/>
        <w:jc w:val="both"/>
        <w:rPr>
          <w:rFonts w:ascii="Bookman Old Style" w:hAnsi="Bookman Old Style"/>
        </w:rPr>
      </w:pPr>
    </w:p>
    <w:p w14:paraId="328726F5" w14:textId="3566198B" w:rsidR="00B84529" w:rsidRDefault="00B84529" w:rsidP="005B2EF6">
      <w:pPr>
        <w:spacing w:after="0" w:line="240" w:lineRule="auto"/>
        <w:jc w:val="both"/>
        <w:rPr>
          <w:rFonts w:ascii="Bookman Old Style" w:hAnsi="Bookman Old Style"/>
        </w:rPr>
      </w:pPr>
      <w:r>
        <w:rPr>
          <w:rFonts w:ascii="Bookman Old Style" w:hAnsi="Bookman Old Style"/>
        </w:rPr>
        <w:t xml:space="preserve">One </w:t>
      </w:r>
      <w:r w:rsidR="0097001D">
        <w:rPr>
          <w:rFonts w:ascii="Bookman Old Style" w:hAnsi="Bookman Old Style"/>
        </w:rPr>
        <w:t>LPA</w:t>
      </w:r>
      <w:r>
        <w:rPr>
          <w:rFonts w:ascii="Bookman Old Style" w:hAnsi="Bookman Old Style"/>
        </w:rPr>
        <w:t>:</w:t>
      </w:r>
      <w:r>
        <w:rPr>
          <w:rFonts w:ascii="Bookman Old Style" w:hAnsi="Bookman Old Style"/>
        </w:rPr>
        <w:tab/>
      </w:r>
      <w:r>
        <w:rPr>
          <w:rFonts w:ascii="Bookman Old Style" w:hAnsi="Bookman Old Style"/>
        </w:rPr>
        <w:tab/>
      </w:r>
      <w:r w:rsidR="0097001D">
        <w:rPr>
          <w:rFonts w:ascii="Bookman Old Style" w:hAnsi="Bookman Old Style"/>
        </w:rPr>
        <w:tab/>
      </w:r>
      <w:r>
        <w:rPr>
          <w:rFonts w:ascii="Bookman Old Style" w:hAnsi="Bookman Old Style"/>
        </w:rPr>
        <w:t>£350 plus VAT</w:t>
      </w:r>
    </w:p>
    <w:p w14:paraId="2B8CFD2A" w14:textId="02092F3E" w:rsidR="00B84529" w:rsidRDefault="00B84529" w:rsidP="005B2EF6">
      <w:pPr>
        <w:spacing w:after="0" w:line="240" w:lineRule="auto"/>
        <w:jc w:val="both"/>
        <w:rPr>
          <w:rFonts w:ascii="Bookman Old Style" w:hAnsi="Bookman Old Style"/>
        </w:rPr>
      </w:pPr>
      <w:r>
        <w:rPr>
          <w:rFonts w:ascii="Bookman Old Style" w:hAnsi="Bookman Old Style"/>
        </w:rPr>
        <w:t>Two LPAs:</w:t>
      </w:r>
      <w:r>
        <w:rPr>
          <w:rFonts w:ascii="Bookman Old Style" w:hAnsi="Bookman Old Style"/>
        </w:rPr>
        <w:tab/>
      </w:r>
      <w:r>
        <w:rPr>
          <w:rFonts w:ascii="Bookman Old Style" w:hAnsi="Bookman Old Style"/>
        </w:rPr>
        <w:tab/>
      </w:r>
      <w:r>
        <w:rPr>
          <w:rFonts w:ascii="Bookman Old Style" w:hAnsi="Bookman Old Style"/>
        </w:rPr>
        <w:tab/>
        <w:t>£450 plus VAT</w:t>
      </w:r>
    </w:p>
    <w:p w14:paraId="75188CFF" w14:textId="77777777" w:rsidR="00B84529" w:rsidRDefault="00B84529" w:rsidP="005B2EF6">
      <w:pPr>
        <w:spacing w:after="0" w:line="240" w:lineRule="auto"/>
        <w:jc w:val="both"/>
        <w:rPr>
          <w:rFonts w:ascii="Bookman Old Style" w:hAnsi="Bookman Old Style"/>
        </w:rPr>
      </w:pPr>
    </w:p>
    <w:p w14:paraId="170C5ADB" w14:textId="1C8F797D" w:rsidR="00B84529" w:rsidRDefault="00B84529" w:rsidP="005B2EF6">
      <w:pPr>
        <w:spacing w:after="0" w:line="240" w:lineRule="auto"/>
        <w:jc w:val="both"/>
        <w:rPr>
          <w:rFonts w:ascii="Bookman Old Style" w:hAnsi="Bookman Old Style"/>
        </w:rPr>
      </w:pPr>
      <w:r>
        <w:rPr>
          <w:rFonts w:ascii="Bookman Old Style" w:hAnsi="Bookman Old Style"/>
        </w:rPr>
        <w:t>If a couple would like to prepare LPAs at the same time our fees would be:</w:t>
      </w:r>
    </w:p>
    <w:p w14:paraId="434FC5F3" w14:textId="77777777" w:rsidR="00B84529" w:rsidRDefault="00B84529" w:rsidP="005B2EF6">
      <w:pPr>
        <w:spacing w:after="0" w:line="240" w:lineRule="auto"/>
        <w:jc w:val="both"/>
        <w:rPr>
          <w:rFonts w:ascii="Bookman Old Style" w:hAnsi="Bookman Old Style"/>
        </w:rPr>
      </w:pPr>
    </w:p>
    <w:p w14:paraId="07A8747A" w14:textId="67E02469" w:rsidR="00B84529" w:rsidRDefault="0097001D" w:rsidP="005B2EF6">
      <w:pPr>
        <w:spacing w:after="0" w:line="240" w:lineRule="auto"/>
        <w:jc w:val="both"/>
        <w:rPr>
          <w:rFonts w:ascii="Bookman Old Style" w:hAnsi="Bookman Old Style"/>
        </w:rPr>
      </w:pPr>
      <w:r>
        <w:rPr>
          <w:rFonts w:ascii="Bookman Old Style" w:hAnsi="Bookman Old Style"/>
        </w:rPr>
        <w:t>One LPA each:</w:t>
      </w:r>
      <w:r>
        <w:rPr>
          <w:rFonts w:ascii="Bookman Old Style" w:hAnsi="Bookman Old Style"/>
        </w:rPr>
        <w:tab/>
      </w:r>
      <w:r>
        <w:rPr>
          <w:rFonts w:ascii="Bookman Old Style" w:hAnsi="Bookman Old Style"/>
        </w:rPr>
        <w:tab/>
        <w:t>£550 plus VAT</w:t>
      </w:r>
    </w:p>
    <w:p w14:paraId="3E440210" w14:textId="1B901433" w:rsidR="0097001D" w:rsidRDefault="0097001D" w:rsidP="005B2EF6">
      <w:pPr>
        <w:spacing w:after="0" w:line="240" w:lineRule="auto"/>
        <w:jc w:val="both"/>
        <w:rPr>
          <w:rFonts w:ascii="Bookman Old Style" w:hAnsi="Bookman Old Style"/>
        </w:rPr>
      </w:pPr>
      <w:r>
        <w:rPr>
          <w:rFonts w:ascii="Bookman Old Style" w:hAnsi="Bookman Old Style"/>
        </w:rPr>
        <w:t>Two LPAs each:</w:t>
      </w:r>
      <w:r>
        <w:rPr>
          <w:rFonts w:ascii="Bookman Old Style" w:hAnsi="Bookman Old Style"/>
        </w:rPr>
        <w:tab/>
      </w:r>
      <w:r>
        <w:rPr>
          <w:rFonts w:ascii="Bookman Old Style" w:hAnsi="Bookman Old Style"/>
        </w:rPr>
        <w:tab/>
        <w:t>£650 plus VAT</w:t>
      </w:r>
    </w:p>
    <w:p w14:paraId="5F6EFB52" w14:textId="77777777" w:rsidR="0097001D" w:rsidRDefault="0097001D" w:rsidP="005B2EF6">
      <w:pPr>
        <w:spacing w:after="0" w:line="240" w:lineRule="auto"/>
        <w:jc w:val="both"/>
        <w:rPr>
          <w:rFonts w:ascii="Bookman Old Style" w:hAnsi="Bookman Old Style"/>
        </w:rPr>
      </w:pPr>
    </w:p>
    <w:p w14:paraId="67BA8922" w14:textId="77777777" w:rsidR="0097001D" w:rsidRDefault="0097001D" w:rsidP="005B2EF6">
      <w:pPr>
        <w:spacing w:after="0" w:line="240" w:lineRule="auto"/>
        <w:jc w:val="both"/>
        <w:rPr>
          <w:rFonts w:ascii="Bookman Old Style" w:hAnsi="Bookman Old Style"/>
        </w:rPr>
      </w:pPr>
    </w:p>
    <w:p w14:paraId="7DD44541" w14:textId="50EA18BB" w:rsidR="0097001D" w:rsidRDefault="00046B0D" w:rsidP="005B2EF6">
      <w:pPr>
        <w:spacing w:after="0" w:line="240" w:lineRule="auto"/>
        <w:jc w:val="both"/>
        <w:rPr>
          <w:rFonts w:ascii="Bookman Old Style" w:hAnsi="Bookman Old Style"/>
        </w:rPr>
      </w:pPr>
      <w:r>
        <w:rPr>
          <w:rFonts w:ascii="Bookman Old Style" w:hAnsi="Bookman Old Style"/>
        </w:rPr>
        <w:t>The Office of the Public Guardian charge £82 per application.  However, if you are on a low income or means tested benefits you may qualify for a reduction or exemption from fees.</w:t>
      </w:r>
    </w:p>
    <w:p w14:paraId="7713B176" w14:textId="77777777" w:rsidR="0041033F" w:rsidRDefault="0041033F" w:rsidP="005B2EF6">
      <w:pPr>
        <w:spacing w:after="0" w:line="240" w:lineRule="auto"/>
        <w:jc w:val="both"/>
        <w:rPr>
          <w:rFonts w:ascii="Bookman Old Style" w:hAnsi="Bookman Old Style"/>
        </w:rPr>
      </w:pPr>
    </w:p>
    <w:p w14:paraId="19AB57CA" w14:textId="5EBF5893" w:rsidR="0041033F" w:rsidRDefault="0041033F" w:rsidP="005B2EF6">
      <w:pPr>
        <w:spacing w:after="0" w:line="240" w:lineRule="auto"/>
        <w:jc w:val="both"/>
        <w:rPr>
          <w:rFonts w:ascii="Bookman Old Style" w:hAnsi="Bookman Old Style"/>
        </w:rPr>
      </w:pPr>
      <w:r>
        <w:rPr>
          <w:rFonts w:ascii="Bookman Old Style" w:hAnsi="Bookman Old Style"/>
        </w:rPr>
        <w:t>The above fees are based on a simple case and where no-one has objected to the application being made.</w:t>
      </w:r>
    </w:p>
    <w:p w14:paraId="507F579F" w14:textId="77777777" w:rsidR="00046B0D" w:rsidRDefault="00046B0D" w:rsidP="005B2EF6">
      <w:pPr>
        <w:spacing w:after="0" w:line="240" w:lineRule="auto"/>
        <w:jc w:val="both"/>
        <w:rPr>
          <w:rFonts w:ascii="Bookman Old Style" w:hAnsi="Bookman Old Style"/>
        </w:rPr>
      </w:pPr>
    </w:p>
    <w:p w14:paraId="0CC7C62D" w14:textId="77777777" w:rsidR="00046B0D" w:rsidRDefault="00046B0D" w:rsidP="005B2EF6">
      <w:pPr>
        <w:spacing w:after="0" w:line="240" w:lineRule="auto"/>
        <w:jc w:val="both"/>
        <w:rPr>
          <w:rFonts w:ascii="Bookman Old Style" w:hAnsi="Bookman Old Style"/>
        </w:rPr>
      </w:pPr>
    </w:p>
    <w:p w14:paraId="15558474" w14:textId="1503EDBD" w:rsidR="00046B0D" w:rsidRPr="00B145F6" w:rsidRDefault="00046B0D" w:rsidP="005B2EF6">
      <w:pPr>
        <w:spacing w:after="0" w:line="240" w:lineRule="auto"/>
        <w:jc w:val="both"/>
        <w:rPr>
          <w:rFonts w:ascii="Bookman Old Style" w:hAnsi="Bookman Old Style"/>
          <w:b/>
          <w:bCs/>
        </w:rPr>
      </w:pPr>
      <w:r w:rsidRPr="00B145F6">
        <w:rPr>
          <w:rFonts w:ascii="Bookman Old Style" w:hAnsi="Bookman Old Style"/>
          <w:b/>
          <w:bCs/>
          <w:u w:val="single"/>
        </w:rPr>
        <w:t>Deputyship Orders</w:t>
      </w:r>
    </w:p>
    <w:p w14:paraId="4BA5D3F6" w14:textId="77777777" w:rsidR="00046B0D" w:rsidRDefault="00046B0D" w:rsidP="005B2EF6">
      <w:pPr>
        <w:spacing w:after="0" w:line="240" w:lineRule="auto"/>
        <w:jc w:val="both"/>
        <w:rPr>
          <w:rFonts w:ascii="Bookman Old Style" w:hAnsi="Bookman Old Style"/>
        </w:rPr>
      </w:pPr>
    </w:p>
    <w:p w14:paraId="1B9E508F" w14:textId="0A9274E8" w:rsidR="00046B0D" w:rsidRDefault="00046B0D" w:rsidP="005B2EF6">
      <w:pPr>
        <w:spacing w:after="0" w:line="240" w:lineRule="auto"/>
        <w:jc w:val="both"/>
        <w:rPr>
          <w:rFonts w:ascii="Bookman Old Style" w:hAnsi="Bookman Old Style"/>
        </w:rPr>
      </w:pPr>
      <w:r>
        <w:rPr>
          <w:rFonts w:ascii="Bookman Old Style" w:hAnsi="Bookman Old Style"/>
        </w:rPr>
        <w:t xml:space="preserve">If someone no longer has sufficient mental capacity to </w:t>
      </w:r>
      <w:r w:rsidR="004834B8">
        <w:rPr>
          <w:rFonts w:ascii="Bookman Old Style" w:hAnsi="Bookman Old Style"/>
        </w:rPr>
        <w:t>provide instructions, sometimes decisions will need to be made regarding their welfare and their finances.</w:t>
      </w:r>
    </w:p>
    <w:p w14:paraId="7F79B5BB" w14:textId="77777777" w:rsidR="004834B8" w:rsidRDefault="004834B8" w:rsidP="005B2EF6">
      <w:pPr>
        <w:spacing w:after="0" w:line="240" w:lineRule="auto"/>
        <w:jc w:val="both"/>
        <w:rPr>
          <w:rFonts w:ascii="Bookman Old Style" w:hAnsi="Bookman Old Style"/>
        </w:rPr>
      </w:pPr>
    </w:p>
    <w:p w14:paraId="42544966" w14:textId="7767BD80" w:rsidR="00C96E6C" w:rsidRDefault="004834B8" w:rsidP="005B2EF6">
      <w:pPr>
        <w:spacing w:after="0" w:line="240" w:lineRule="auto"/>
        <w:jc w:val="both"/>
        <w:rPr>
          <w:rFonts w:ascii="Bookman Old Style" w:hAnsi="Bookman Old Style"/>
        </w:rPr>
      </w:pPr>
      <w:r>
        <w:rPr>
          <w:rFonts w:ascii="Bookman Old Style" w:hAnsi="Bookman Old Style"/>
        </w:rPr>
        <w:t xml:space="preserve">A Deputyship Order is an order made by the Court of Protection </w:t>
      </w:r>
      <w:r w:rsidR="00E63F27">
        <w:rPr>
          <w:rFonts w:ascii="Bookman Old Style" w:hAnsi="Bookman Old Style"/>
        </w:rPr>
        <w:t>appointing a person to be their Deputy</w:t>
      </w:r>
      <w:r w:rsidR="00C96E6C">
        <w:rPr>
          <w:rFonts w:ascii="Bookman Old Style" w:hAnsi="Bookman Old Style"/>
        </w:rPr>
        <w:t xml:space="preserve">, </w:t>
      </w:r>
      <w:r w:rsidR="00073D50">
        <w:rPr>
          <w:rFonts w:ascii="Bookman Old Style" w:hAnsi="Bookman Old Style"/>
        </w:rPr>
        <w:t xml:space="preserve">with the scope of their powers set out </w:t>
      </w:r>
      <w:r w:rsidR="00D82143">
        <w:rPr>
          <w:rFonts w:ascii="Bookman Old Style" w:hAnsi="Bookman Old Style"/>
        </w:rPr>
        <w:t>in the Order.</w:t>
      </w:r>
      <w:r w:rsidR="005E40CB">
        <w:rPr>
          <w:rFonts w:ascii="Bookman Old Style" w:hAnsi="Bookman Old Style"/>
        </w:rPr>
        <w:t xml:space="preserve">  There are two kinds of Deputyship Order – one for </w:t>
      </w:r>
      <w:r w:rsidR="00A534F3">
        <w:rPr>
          <w:rFonts w:ascii="Bookman Old Style" w:hAnsi="Bookman Old Style"/>
        </w:rPr>
        <w:t>Personal</w:t>
      </w:r>
      <w:r w:rsidR="005E40CB">
        <w:rPr>
          <w:rFonts w:ascii="Bookman Old Style" w:hAnsi="Bookman Old Style"/>
        </w:rPr>
        <w:t xml:space="preserve"> Welfare and one for Property &amp; Finances.  </w:t>
      </w:r>
    </w:p>
    <w:p w14:paraId="73A37106" w14:textId="77777777" w:rsidR="00D82143" w:rsidRDefault="00D82143" w:rsidP="005B2EF6">
      <w:pPr>
        <w:spacing w:after="0" w:line="240" w:lineRule="auto"/>
        <w:jc w:val="both"/>
        <w:rPr>
          <w:rFonts w:ascii="Bookman Old Style" w:hAnsi="Bookman Old Style"/>
        </w:rPr>
      </w:pPr>
    </w:p>
    <w:p w14:paraId="44FE3D7C" w14:textId="3B846A73" w:rsidR="00D82143" w:rsidRDefault="00D82143" w:rsidP="005B2EF6">
      <w:pPr>
        <w:spacing w:after="0" w:line="240" w:lineRule="auto"/>
        <w:jc w:val="both"/>
        <w:rPr>
          <w:rFonts w:ascii="Bookman Old Style" w:hAnsi="Bookman Old Style"/>
        </w:rPr>
      </w:pPr>
      <w:r>
        <w:rPr>
          <w:rFonts w:ascii="Bookman Old Style" w:hAnsi="Bookman Old Style"/>
          <w:u w:val="single"/>
        </w:rPr>
        <w:t>Our fees</w:t>
      </w:r>
    </w:p>
    <w:p w14:paraId="7EB16258" w14:textId="77777777" w:rsidR="00D82143" w:rsidRDefault="00D82143" w:rsidP="005B2EF6">
      <w:pPr>
        <w:spacing w:after="0" w:line="240" w:lineRule="auto"/>
        <w:jc w:val="both"/>
        <w:rPr>
          <w:rFonts w:ascii="Bookman Old Style" w:hAnsi="Bookman Old Style"/>
        </w:rPr>
      </w:pPr>
    </w:p>
    <w:p w14:paraId="628D94C8" w14:textId="64AEC0BE" w:rsidR="00D82143" w:rsidRDefault="005E40CB" w:rsidP="005B2EF6">
      <w:pPr>
        <w:spacing w:after="0" w:line="240" w:lineRule="auto"/>
        <w:jc w:val="both"/>
        <w:rPr>
          <w:rFonts w:ascii="Bookman Old Style" w:hAnsi="Bookman Old Style"/>
        </w:rPr>
      </w:pPr>
      <w:r>
        <w:rPr>
          <w:rFonts w:ascii="Bookman Old Style" w:hAnsi="Bookman Old Style"/>
        </w:rPr>
        <w:t>One Deputyship Order:</w:t>
      </w:r>
      <w:r>
        <w:rPr>
          <w:rFonts w:ascii="Bookman Old Style" w:hAnsi="Bookman Old Style"/>
        </w:rPr>
        <w:tab/>
      </w:r>
      <w:r>
        <w:rPr>
          <w:rFonts w:ascii="Bookman Old Style" w:hAnsi="Bookman Old Style"/>
        </w:rPr>
        <w:tab/>
        <w:t>£7</w:t>
      </w:r>
      <w:r w:rsidR="00AF6761">
        <w:rPr>
          <w:rFonts w:ascii="Bookman Old Style" w:hAnsi="Bookman Old Style"/>
        </w:rPr>
        <w:t>0</w:t>
      </w:r>
      <w:r>
        <w:rPr>
          <w:rFonts w:ascii="Bookman Old Style" w:hAnsi="Bookman Old Style"/>
        </w:rPr>
        <w:t>0 plus VAT</w:t>
      </w:r>
    </w:p>
    <w:p w14:paraId="19A3C24A" w14:textId="1A0E848B" w:rsidR="005E40CB" w:rsidRDefault="005E40CB" w:rsidP="005B2EF6">
      <w:pPr>
        <w:spacing w:after="0" w:line="240" w:lineRule="auto"/>
        <w:jc w:val="both"/>
        <w:rPr>
          <w:rFonts w:ascii="Bookman Old Style" w:hAnsi="Bookman Old Style"/>
        </w:rPr>
      </w:pPr>
      <w:r>
        <w:rPr>
          <w:rFonts w:ascii="Bookman Old Style" w:hAnsi="Bookman Old Style"/>
        </w:rPr>
        <w:t xml:space="preserve">Two </w:t>
      </w:r>
      <w:r w:rsidR="004E1F91">
        <w:rPr>
          <w:rFonts w:ascii="Bookman Old Style" w:hAnsi="Bookman Old Style"/>
        </w:rPr>
        <w:t>Deputyship</w:t>
      </w:r>
      <w:r>
        <w:rPr>
          <w:rFonts w:ascii="Bookman Old Style" w:hAnsi="Bookman Old Style"/>
        </w:rPr>
        <w:t xml:space="preserve"> Orders:</w:t>
      </w:r>
      <w:r>
        <w:rPr>
          <w:rFonts w:ascii="Bookman Old Style" w:hAnsi="Bookman Old Style"/>
        </w:rPr>
        <w:tab/>
      </w:r>
      <w:r>
        <w:rPr>
          <w:rFonts w:ascii="Bookman Old Style" w:hAnsi="Bookman Old Style"/>
        </w:rPr>
        <w:tab/>
        <w:t>£</w:t>
      </w:r>
      <w:r w:rsidR="00AF6761">
        <w:rPr>
          <w:rFonts w:ascii="Bookman Old Style" w:hAnsi="Bookman Old Style"/>
        </w:rPr>
        <w:t>1,000</w:t>
      </w:r>
      <w:r>
        <w:rPr>
          <w:rFonts w:ascii="Bookman Old Style" w:hAnsi="Bookman Old Style"/>
        </w:rPr>
        <w:t xml:space="preserve"> plus VAT</w:t>
      </w:r>
    </w:p>
    <w:p w14:paraId="554C108B" w14:textId="77777777" w:rsidR="005E40CB" w:rsidRDefault="005E40CB" w:rsidP="005B2EF6">
      <w:pPr>
        <w:spacing w:after="0" w:line="240" w:lineRule="auto"/>
        <w:jc w:val="both"/>
        <w:rPr>
          <w:rFonts w:ascii="Bookman Old Style" w:hAnsi="Bookman Old Style"/>
        </w:rPr>
      </w:pPr>
    </w:p>
    <w:p w14:paraId="0708B70A" w14:textId="0AACC4F2" w:rsidR="005E40CB" w:rsidRDefault="005E40CB" w:rsidP="005B2EF6">
      <w:pPr>
        <w:spacing w:after="0" w:line="240" w:lineRule="auto"/>
        <w:jc w:val="both"/>
        <w:rPr>
          <w:rFonts w:ascii="Bookman Old Style" w:hAnsi="Bookman Old Style"/>
        </w:rPr>
      </w:pPr>
      <w:r>
        <w:rPr>
          <w:rFonts w:ascii="Bookman Old Style" w:hAnsi="Bookman Old Style"/>
        </w:rPr>
        <w:t>The Court of Protection charge £</w:t>
      </w:r>
      <w:r w:rsidR="005918B7">
        <w:rPr>
          <w:rFonts w:ascii="Bookman Old Style" w:hAnsi="Bookman Old Style"/>
        </w:rPr>
        <w:t>371</w:t>
      </w:r>
      <w:r>
        <w:rPr>
          <w:rFonts w:ascii="Bookman Old Style" w:hAnsi="Bookman Old Style"/>
        </w:rPr>
        <w:t xml:space="preserve"> per application.  </w:t>
      </w:r>
    </w:p>
    <w:p w14:paraId="0463CEC5" w14:textId="77777777" w:rsidR="005E40CB" w:rsidRDefault="005E40CB" w:rsidP="005B2EF6">
      <w:pPr>
        <w:spacing w:after="0" w:line="240" w:lineRule="auto"/>
        <w:jc w:val="both"/>
        <w:rPr>
          <w:rFonts w:ascii="Bookman Old Style" w:hAnsi="Bookman Old Style"/>
        </w:rPr>
      </w:pPr>
    </w:p>
    <w:p w14:paraId="128A1C72" w14:textId="7757343D" w:rsidR="005E40CB" w:rsidRDefault="005E40CB" w:rsidP="005B2EF6">
      <w:pPr>
        <w:spacing w:after="0" w:line="240" w:lineRule="auto"/>
        <w:jc w:val="both"/>
        <w:rPr>
          <w:rFonts w:ascii="Bookman Old Style" w:hAnsi="Bookman Old Style"/>
        </w:rPr>
      </w:pPr>
      <w:r>
        <w:rPr>
          <w:rFonts w:ascii="Bookman Old Style" w:hAnsi="Bookman Old Style"/>
          <w:u w:val="single"/>
        </w:rPr>
        <w:t>Disbursements</w:t>
      </w:r>
    </w:p>
    <w:p w14:paraId="1B8AB2D9" w14:textId="77777777" w:rsidR="005E40CB" w:rsidRDefault="005E40CB" w:rsidP="005B2EF6">
      <w:pPr>
        <w:spacing w:after="0" w:line="240" w:lineRule="auto"/>
        <w:jc w:val="both"/>
        <w:rPr>
          <w:rFonts w:ascii="Bookman Old Style" w:hAnsi="Bookman Old Style"/>
        </w:rPr>
      </w:pPr>
    </w:p>
    <w:p w14:paraId="0398E8B6" w14:textId="16FB4DBC" w:rsidR="005E40CB" w:rsidRDefault="005E40CB" w:rsidP="005B2EF6">
      <w:pPr>
        <w:spacing w:after="0" w:line="240" w:lineRule="auto"/>
        <w:jc w:val="both"/>
        <w:rPr>
          <w:rFonts w:ascii="Bookman Old Style" w:hAnsi="Bookman Old Style"/>
        </w:rPr>
      </w:pPr>
      <w:r>
        <w:rPr>
          <w:rFonts w:ascii="Bookman Old Style" w:hAnsi="Bookman Old Style"/>
        </w:rPr>
        <w:t xml:space="preserve">As part of the application, a medical report will be required from the donor’s medical professional.  They are likely to charge a fee.  This could be in the region of </w:t>
      </w:r>
      <w:r w:rsidR="00A534F3">
        <w:rPr>
          <w:rFonts w:ascii="Bookman Old Style" w:hAnsi="Bookman Old Style"/>
        </w:rPr>
        <w:t>£</w:t>
      </w:r>
      <w:r>
        <w:rPr>
          <w:rFonts w:ascii="Bookman Old Style" w:hAnsi="Bookman Old Style"/>
        </w:rPr>
        <w:t xml:space="preserve">150 but varies </w:t>
      </w:r>
      <w:r w:rsidR="009C4AC3">
        <w:rPr>
          <w:rFonts w:ascii="Bookman Old Style" w:hAnsi="Bookman Old Style"/>
        </w:rPr>
        <w:t>depending on the person or organisation.</w:t>
      </w:r>
    </w:p>
    <w:p w14:paraId="556E00E5" w14:textId="77777777" w:rsidR="009C4AC3" w:rsidRDefault="009C4AC3" w:rsidP="005B2EF6">
      <w:pPr>
        <w:spacing w:after="0" w:line="240" w:lineRule="auto"/>
        <w:jc w:val="both"/>
        <w:rPr>
          <w:rFonts w:ascii="Bookman Old Style" w:hAnsi="Bookman Old Style"/>
        </w:rPr>
      </w:pPr>
    </w:p>
    <w:p w14:paraId="43E26FBC" w14:textId="5C3A761A" w:rsidR="009C4AC3" w:rsidRDefault="009C4AC3" w:rsidP="005B2EF6">
      <w:pPr>
        <w:spacing w:after="0" w:line="240" w:lineRule="auto"/>
        <w:jc w:val="both"/>
        <w:rPr>
          <w:rFonts w:ascii="Bookman Old Style" w:hAnsi="Bookman Old Style"/>
        </w:rPr>
      </w:pPr>
      <w:r>
        <w:rPr>
          <w:rFonts w:ascii="Bookman Old Style" w:hAnsi="Bookman Old Style"/>
        </w:rPr>
        <w:t xml:space="preserve">Once </w:t>
      </w:r>
      <w:r w:rsidR="000564F5">
        <w:rPr>
          <w:rFonts w:ascii="Bookman Old Style" w:hAnsi="Bookman Old Style"/>
        </w:rPr>
        <w:t>a Property &amp; Finances</w:t>
      </w:r>
      <w:r>
        <w:rPr>
          <w:rFonts w:ascii="Bookman Old Style" w:hAnsi="Bookman Old Style"/>
        </w:rPr>
        <w:t xml:space="preserve"> Order has been made, but before it is issued, a</w:t>
      </w:r>
      <w:r w:rsidR="000564F5">
        <w:rPr>
          <w:rFonts w:ascii="Bookman Old Style" w:hAnsi="Bookman Old Style"/>
        </w:rPr>
        <w:t xml:space="preserve"> security </w:t>
      </w:r>
      <w:r>
        <w:rPr>
          <w:rFonts w:ascii="Bookman Old Style" w:hAnsi="Bookman Old Style"/>
        </w:rPr>
        <w:t xml:space="preserve">Bond will be payable and is usually based on the value of the person’s assets.  </w:t>
      </w:r>
      <w:r w:rsidR="004E1F91">
        <w:rPr>
          <w:rFonts w:ascii="Bookman Old Style" w:hAnsi="Bookman Old Style"/>
        </w:rPr>
        <w:t xml:space="preserve">An annual </w:t>
      </w:r>
      <w:r w:rsidR="00D23E11">
        <w:rPr>
          <w:rFonts w:ascii="Bookman Old Style" w:hAnsi="Bookman Old Style"/>
        </w:rPr>
        <w:t>supervision fee</w:t>
      </w:r>
      <w:r w:rsidR="00D52B6D">
        <w:rPr>
          <w:rFonts w:ascii="Bookman Old Style" w:hAnsi="Bookman Old Style"/>
        </w:rPr>
        <w:t xml:space="preserve"> of either £35 or £320</w:t>
      </w:r>
      <w:r w:rsidR="004E1F91">
        <w:rPr>
          <w:rFonts w:ascii="Bookman Old Style" w:hAnsi="Bookman Old Style"/>
        </w:rPr>
        <w:t xml:space="preserve"> will also be payable.  This sum and the legal fees payable can be reimbursed from the person’s funds.</w:t>
      </w:r>
    </w:p>
    <w:p w14:paraId="5F758949" w14:textId="77777777" w:rsidR="004E1F91" w:rsidRDefault="004E1F91" w:rsidP="005B2EF6">
      <w:pPr>
        <w:spacing w:after="0" w:line="240" w:lineRule="auto"/>
        <w:jc w:val="both"/>
        <w:rPr>
          <w:rFonts w:ascii="Bookman Old Style" w:hAnsi="Bookman Old Style"/>
        </w:rPr>
      </w:pPr>
    </w:p>
    <w:p w14:paraId="7047531E" w14:textId="77777777" w:rsidR="004E1F91" w:rsidRDefault="004E1F91" w:rsidP="005B2EF6">
      <w:pPr>
        <w:spacing w:after="0" w:line="240" w:lineRule="auto"/>
        <w:jc w:val="both"/>
        <w:rPr>
          <w:rFonts w:ascii="Bookman Old Style" w:hAnsi="Bookman Old Style"/>
        </w:rPr>
      </w:pPr>
    </w:p>
    <w:p w14:paraId="11E04CFF" w14:textId="6C2B1B9E" w:rsidR="009323B2" w:rsidRPr="005E40CB" w:rsidRDefault="009323B2" w:rsidP="005B2EF6">
      <w:pPr>
        <w:spacing w:after="0" w:line="240" w:lineRule="auto"/>
        <w:jc w:val="both"/>
        <w:rPr>
          <w:rFonts w:ascii="Bookman Old Style" w:hAnsi="Bookman Old Style"/>
        </w:rPr>
      </w:pPr>
      <w:r>
        <w:rPr>
          <w:rFonts w:ascii="Bookman Old Style" w:hAnsi="Bookman Old Style"/>
        </w:rPr>
        <w:t xml:space="preserve">The above fees and disbursements are based on a non-contentious case where no person has </w:t>
      </w:r>
      <w:r w:rsidR="00EE2BA2">
        <w:rPr>
          <w:rFonts w:ascii="Bookman Old Style" w:hAnsi="Bookman Old Style"/>
        </w:rPr>
        <w:t xml:space="preserve">objected to an application for a Deputyship Order and no court hearing has been listed.  </w:t>
      </w:r>
    </w:p>
    <w:sectPr w:rsidR="009323B2" w:rsidRPr="005E40CB" w:rsidSect="003F0AC9">
      <w:pgSz w:w="11907" w:h="16840" w:code="9"/>
      <w:pgMar w:top="1134" w:right="1440" w:bottom="1134" w:left="1440" w:header="2722" w:footer="2438"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3FB"/>
    <w:multiLevelType w:val="hybridMultilevel"/>
    <w:tmpl w:val="62EE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35008"/>
    <w:multiLevelType w:val="hybridMultilevel"/>
    <w:tmpl w:val="57A0F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B37FE"/>
    <w:multiLevelType w:val="hybridMultilevel"/>
    <w:tmpl w:val="FECA25D8"/>
    <w:lvl w:ilvl="0" w:tplc="26666C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7134C1"/>
    <w:multiLevelType w:val="hybridMultilevel"/>
    <w:tmpl w:val="FC74812E"/>
    <w:lvl w:ilvl="0" w:tplc="5BC2A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CD4BFF"/>
    <w:multiLevelType w:val="hybridMultilevel"/>
    <w:tmpl w:val="728C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D8"/>
    <w:rsid w:val="00006693"/>
    <w:rsid w:val="000078BF"/>
    <w:rsid w:val="000125BC"/>
    <w:rsid w:val="00046B0D"/>
    <w:rsid w:val="000564F5"/>
    <w:rsid w:val="00073D50"/>
    <w:rsid w:val="000A0D4D"/>
    <w:rsid w:val="000A3FFA"/>
    <w:rsid w:val="000D4B80"/>
    <w:rsid w:val="00103C63"/>
    <w:rsid w:val="00112F9B"/>
    <w:rsid w:val="00133F3B"/>
    <w:rsid w:val="00147BF7"/>
    <w:rsid w:val="001C1601"/>
    <w:rsid w:val="001D1652"/>
    <w:rsid w:val="001E5771"/>
    <w:rsid w:val="00216683"/>
    <w:rsid w:val="00240EA0"/>
    <w:rsid w:val="00265564"/>
    <w:rsid w:val="002674C8"/>
    <w:rsid w:val="002701E0"/>
    <w:rsid w:val="0027754C"/>
    <w:rsid w:val="00280727"/>
    <w:rsid w:val="002E38F4"/>
    <w:rsid w:val="002E3A64"/>
    <w:rsid w:val="00302F59"/>
    <w:rsid w:val="00317DA9"/>
    <w:rsid w:val="00337B1D"/>
    <w:rsid w:val="00354A05"/>
    <w:rsid w:val="00360D23"/>
    <w:rsid w:val="00392D9E"/>
    <w:rsid w:val="003A18C8"/>
    <w:rsid w:val="003D4809"/>
    <w:rsid w:val="003F0AC9"/>
    <w:rsid w:val="003F7062"/>
    <w:rsid w:val="0040549D"/>
    <w:rsid w:val="0041033F"/>
    <w:rsid w:val="004142B6"/>
    <w:rsid w:val="00443E53"/>
    <w:rsid w:val="004834B8"/>
    <w:rsid w:val="004906D8"/>
    <w:rsid w:val="004B63E3"/>
    <w:rsid w:val="004E1F91"/>
    <w:rsid w:val="004F5639"/>
    <w:rsid w:val="004F7AA4"/>
    <w:rsid w:val="00501842"/>
    <w:rsid w:val="00532BC1"/>
    <w:rsid w:val="00545F41"/>
    <w:rsid w:val="005503F6"/>
    <w:rsid w:val="00564A3C"/>
    <w:rsid w:val="005918B7"/>
    <w:rsid w:val="005A055A"/>
    <w:rsid w:val="005B2EF6"/>
    <w:rsid w:val="005B62CD"/>
    <w:rsid w:val="005C2333"/>
    <w:rsid w:val="005C707F"/>
    <w:rsid w:val="005E40CB"/>
    <w:rsid w:val="005E5818"/>
    <w:rsid w:val="00666C5B"/>
    <w:rsid w:val="006679D7"/>
    <w:rsid w:val="0067258A"/>
    <w:rsid w:val="00680E0E"/>
    <w:rsid w:val="00687584"/>
    <w:rsid w:val="00697B7E"/>
    <w:rsid w:val="007163C3"/>
    <w:rsid w:val="007507C0"/>
    <w:rsid w:val="007529F3"/>
    <w:rsid w:val="00753267"/>
    <w:rsid w:val="00764CB1"/>
    <w:rsid w:val="00776D60"/>
    <w:rsid w:val="0078036E"/>
    <w:rsid w:val="007809A5"/>
    <w:rsid w:val="00792432"/>
    <w:rsid w:val="00797CDB"/>
    <w:rsid w:val="007B4208"/>
    <w:rsid w:val="007F2307"/>
    <w:rsid w:val="008047BE"/>
    <w:rsid w:val="008100AE"/>
    <w:rsid w:val="008117DA"/>
    <w:rsid w:val="00821B3C"/>
    <w:rsid w:val="0088647E"/>
    <w:rsid w:val="00895078"/>
    <w:rsid w:val="008A6B28"/>
    <w:rsid w:val="008E3DAE"/>
    <w:rsid w:val="008F1229"/>
    <w:rsid w:val="008F22DC"/>
    <w:rsid w:val="00901FA1"/>
    <w:rsid w:val="009323B2"/>
    <w:rsid w:val="0096551F"/>
    <w:rsid w:val="0097001D"/>
    <w:rsid w:val="009857AA"/>
    <w:rsid w:val="00986D81"/>
    <w:rsid w:val="00991534"/>
    <w:rsid w:val="00997E25"/>
    <w:rsid w:val="009B68EC"/>
    <w:rsid w:val="009C4AC3"/>
    <w:rsid w:val="009D6958"/>
    <w:rsid w:val="009F1FFF"/>
    <w:rsid w:val="009F571F"/>
    <w:rsid w:val="009F7880"/>
    <w:rsid w:val="00A00E04"/>
    <w:rsid w:val="00A11759"/>
    <w:rsid w:val="00A11C8B"/>
    <w:rsid w:val="00A14E21"/>
    <w:rsid w:val="00A30B51"/>
    <w:rsid w:val="00A323BB"/>
    <w:rsid w:val="00A46E46"/>
    <w:rsid w:val="00A534F3"/>
    <w:rsid w:val="00A75A0E"/>
    <w:rsid w:val="00AA1F97"/>
    <w:rsid w:val="00AC4FDF"/>
    <w:rsid w:val="00AD4447"/>
    <w:rsid w:val="00AE3D3C"/>
    <w:rsid w:val="00AF04FE"/>
    <w:rsid w:val="00AF12A7"/>
    <w:rsid w:val="00AF6761"/>
    <w:rsid w:val="00B11EF0"/>
    <w:rsid w:val="00B145F6"/>
    <w:rsid w:val="00B22DBE"/>
    <w:rsid w:val="00B41695"/>
    <w:rsid w:val="00B64EE6"/>
    <w:rsid w:val="00B737D3"/>
    <w:rsid w:val="00B84529"/>
    <w:rsid w:val="00BA2E64"/>
    <w:rsid w:val="00BB62CF"/>
    <w:rsid w:val="00BB653A"/>
    <w:rsid w:val="00BE388E"/>
    <w:rsid w:val="00C36A0C"/>
    <w:rsid w:val="00C42388"/>
    <w:rsid w:val="00C7489D"/>
    <w:rsid w:val="00C96E6C"/>
    <w:rsid w:val="00CA6A94"/>
    <w:rsid w:val="00CC56A5"/>
    <w:rsid w:val="00CD775D"/>
    <w:rsid w:val="00CE1A6A"/>
    <w:rsid w:val="00D23E11"/>
    <w:rsid w:val="00D44E95"/>
    <w:rsid w:val="00D52B6D"/>
    <w:rsid w:val="00D53F37"/>
    <w:rsid w:val="00D728AA"/>
    <w:rsid w:val="00D73FE1"/>
    <w:rsid w:val="00D82143"/>
    <w:rsid w:val="00DB53AF"/>
    <w:rsid w:val="00DF2305"/>
    <w:rsid w:val="00E00B9C"/>
    <w:rsid w:val="00E24506"/>
    <w:rsid w:val="00E4039B"/>
    <w:rsid w:val="00E53663"/>
    <w:rsid w:val="00E56068"/>
    <w:rsid w:val="00E63F27"/>
    <w:rsid w:val="00E7187B"/>
    <w:rsid w:val="00EA20E9"/>
    <w:rsid w:val="00EE2BA2"/>
    <w:rsid w:val="00EE6567"/>
    <w:rsid w:val="00F41641"/>
    <w:rsid w:val="00F44937"/>
    <w:rsid w:val="00F5672A"/>
    <w:rsid w:val="00F62401"/>
    <w:rsid w:val="00F74597"/>
    <w:rsid w:val="00FB530F"/>
    <w:rsid w:val="00FB5441"/>
    <w:rsid w:val="00FB5D2B"/>
    <w:rsid w:val="00FD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04FF"/>
  <w15:chartTrackingRefBased/>
  <w15:docId w15:val="{132A15CE-297C-4624-B86A-F671F1FE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229"/>
    <w:pPr>
      <w:ind w:left="720"/>
      <w:contextualSpacing/>
    </w:pPr>
  </w:style>
  <w:style w:type="character" w:styleId="Hyperlink">
    <w:name w:val="Hyperlink"/>
    <w:basedOn w:val="DefaultParagraphFont"/>
    <w:uiPriority w:val="99"/>
    <w:unhideWhenUsed/>
    <w:rsid w:val="00901FA1"/>
    <w:rPr>
      <w:color w:val="0000FF"/>
      <w:u w:val="single"/>
    </w:rPr>
  </w:style>
  <w:style w:type="character" w:styleId="UnresolvedMention">
    <w:name w:val="Unresolved Mention"/>
    <w:basedOn w:val="DefaultParagraphFont"/>
    <w:uiPriority w:val="99"/>
    <w:semiHidden/>
    <w:unhideWhenUsed/>
    <w:rsid w:val="00AF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tax-sell-property/work-out-your-gain" TargetMode="External"/><Relationship Id="rId5" Type="http://schemas.openxmlformats.org/officeDocument/2006/relationships/hyperlink" Target="http://www.gov.uk/valuing-estate-of-someone-who-has-died/estimate-estate-value#use-the-online-inheritance-tax-check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Lloyd-Williams</dc:creator>
  <cp:keywords/>
  <dc:description/>
  <cp:lastModifiedBy>Gillian Lloyd-Williams</cp:lastModifiedBy>
  <cp:revision>172</cp:revision>
  <dcterms:created xsi:type="dcterms:W3CDTF">2022-01-12T09:50:00Z</dcterms:created>
  <dcterms:modified xsi:type="dcterms:W3CDTF">2022-01-12T13:04:00Z</dcterms:modified>
</cp:coreProperties>
</file>